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A3ADE" w:rsidRPr="00CA3ADE" w:rsidRDefault="00CA3ADE" w:rsidP="00CA3ADE">
      <w:pPr>
        <w:spacing w:after="112" w:line="240" w:lineRule="auto"/>
        <w:ind w:left="24" w:right="0" w:firstLine="0"/>
        <w:jc w:val="center"/>
        <w:rPr>
          <w:b/>
          <w:bCs/>
          <w:lang w:val="fr-FR"/>
        </w:rPr>
      </w:pPr>
      <w:r w:rsidRPr="00CA3ADE">
        <w:rPr>
          <w:b/>
          <w:bCs/>
        </w:rPr>
        <w:t>GEORGINA GABOR, PhD</w:t>
      </w:r>
    </w:p>
    <w:p w:rsidR="00CA3ADE" w:rsidRPr="00CA3ADE" w:rsidRDefault="00CA3ADE" w:rsidP="00CA3ADE">
      <w:pPr>
        <w:spacing w:after="112" w:line="240" w:lineRule="auto"/>
        <w:ind w:left="24" w:right="0" w:firstLine="0"/>
        <w:jc w:val="center"/>
        <w:rPr>
          <w:lang w:val="fr-FR"/>
        </w:rPr>
      </w:pPr>
      <w:r w:rsidRPr="00CA3ADE">
        <w:rPr>
          <w:lang w:val="fr-FR"/>
        </w:rPr>
        <w:t xml:space="preserve">West University of </w:t>
      </w:r>
      <w:r w:rsidRPr="00CA3ADE">
        <w:rPr>
          <w:lang w:val="ro-RO"/>
        </w:rPr>
        <w:t>Timișoara</w:t>
      </w:r>
      <w:r w:rsidRPr="00CA3ADE">
        <w:rPr>
          <w:lang w:val="fr-FR"/>
        </w:rPr>
        <w:t>, Romania</w:t>
      </w:r>
      <w:r w:rsidRPr="00CA3ADE">
        <w:rPr>
          <w:lang w:val="fr-FR"/>
        </w:rPr>
        <w:br/>
        <w:t>Faculty of Political Science,</w:t>
      </w:r>
      <w:r>
        <w:rPr>
          <w:lang w:val="fr-FR"/>
        </w:rPr>
        <w:t xml:space="preserve"> Philosophy, and Communication</w:t>
      </w:r>
      <w:r w:rsidRPr="00CA3ADE">
        <w:rPr>
          <w:lang w:val="fr-FR"/>
        </w:rPr>
        <w:t xml:space="preserve"> </w:t>
      </w:r>
      <w:r w:rsidR="00032C82">
        <w:rPr>
          <w:lang w:val="fr-FR"/>
        </w:rPr>
        <w:t>Sciences</w:t>
      </w:r>
    </w:p>
    <w:p w:rsidR="00CA3ADE" w:rsidRPr="00CA3ADE" w:rsidRDefault="00CA3ADE" w:rsidP="00CA3ADE">
      <w:pPr>
        <w:spacing w:after="112" w:line="240" w:lineRule="auto"/>
        <w:ind w:left="24" w:right="0" w:firstLine="0"/>
        <w:jc w:val="center"/>
        <w:rPr>
          <w:lang w:val="fr-FR"/>
        </w:rPr>
      </w:pPr>
      <w:r w:rsidRPr="00CA3ADE">
        <w:rPr>
          <w:lang w:val="fr-FR"/>
        </w:rPr>
        <w:t>Department of Philosophy and Communication S</w:t>
      </w:r>
      <w:r w:rsidRPr="00CA3ADE">
        <w:rPr>
          <w:lang w:val="ro-RO"/>
        </w:rPr>
        <w:t>ciences</w:t>
      </w:r>
      <w:r w:rsidRPr="00CA3ADE">
        <w:rPr>
          <w:lang w:val="fr-FR"/>
        </w:rPr>
        <w:br/>
        <w:t xml:space="preserve">4 Vasile Pârvan St., </w:t>
      </w:r>
      <w:r w:rsidRPr="00CA3ADE">
        <w:rPr>
          <w:lang w:val="ro-RO"/>
        </w:rPr>
        <w:t>Timișoara</w:t>
      </w:r>
      <w:r w:rsidRPr="00CA3ADE">
        <w:rPr>
          <w:lang w:val="fr-FR"/>
        </w:rPr>
        <w:br/>
        <w:t xml:space="preserve">E-mail: </w:t>
      </w:r>
      <w:r w:rsidRPr="00CA3ADE">
        <w:rPr>
          <w:lang w:val="ro-RO"/>
        </w:rPr>
        <w:t>georgina.gabor@e-uvt.ro</w:t>
      </w:r>
    </w:p>
    <w:p w:rsidR="007311D2" w:rsidRDefault="00B16415" w:rsidP="00B16415">
      <w:pPr>
        <w:spacing w:after="112" w:line="240" w:lineRule="auto"/>
        <w:ind w:left="24" w:right="0" w:firstLine="0"/>
        <w:jc w:val="center"/>
      </w:pPr>
      <w:r>
        <w:rPr>
          <w:noProof/>
          <w:lang w:bidi="ar-SA"/>
        </w:rPr>
        <w:drawing>
          <wp:inline distT="0" distB="0" distL="0" distR="0" wp14:anchorId="5131F858" wp14:editId="051130F2">
            <wp:extent cx="1278890" cy="367665"/>
            <wp:effectExtent l="0" t="0" r="0" b="0"/>
            <wp:docPr id="113" name="Picture 1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Picture 11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78890" cy="367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574A" w:rsidRDefault="002860B8" w:rsidP="00817E26">
      <w:pPr>
        <w:pStyle w:val="Heading1"/>
        <w:spacing w:line="240" w:lineRule="auto"/>
        <w:ind w:left="-5" w:right="0"/>
      </w:pPr>
      <w:r>
        <w:t xml:space="preserve">Areas of interest </w:t>
      </w:r>
    </w:p>
    <w:p w:rsidR="0074574A" w:rsidRDefault="002860B8" w:rsidP="00817E26">
      <w:pPr>
        <w:spacing w:after="0" w:line="240" w:lineRule="auto"/>
        <w:ind w:right="35"/>
      </w:pPr>
      <w:r>
        <w:t xml:space="preserve"> Autoethnography, Rhetorical criticism</w:t>
      </w:r>
      <w:r w:rsidR="00CA3ADE">
        <w:t xml:space="preserve">, Communication </w:t>
      </w:r>
      <w:r>
        <w:t>theory, I</w:t>
      </w:r>
      <w:r w:rsidR="00CA3ADE">
        <w:t>ntercultural communication</w:t>
      </w:r>
      <w:r>
        <w:t xml:space="preserve"> </w:t>
      </w:r>
    </w:p>
    <w:p w:rsidR="0074574A" w:rsidRDefault="002860B8" w:rsidP="00817E26">
      <w:pPr>
        <w:spacing w:line="240" w:lineRule="auto"/>
        <w:ind w:left="0" w:right="0" w:firstLine="0"/>
      </w:pPr>
      <w:r>
        <w:t xml:space="preserve"> </w:t>
      </w:r>
    </w:p>
    <w:p w:rsidR="00ED08F6" w:rsidRDefault="002860B8" w:rsidP="00817E26">
      <w:pPr>
        <w:pStyle w:val="Heading1"/>
        <w:spacing w:line="240" w:lineRule="auto"/>
        <w:ind w:left="-5" w:right="0"/>
      </w:pPr>
      <w:r>
        <w:t xml:space="preserve">Studies  </w:t>
      </w:r>
      <w:r>
        <w:tab/>
      </w:r>
    </w:p>
    <w:p w:rsidR="0074574A" w:rsidRDefault="002860B8" w:rsidP="00817E26">
      <w:pPr>
        <w:pStyle w:val="Heading1"/>
        <w:spacing w:line="240" w:lineRule="auto"/>
        <w:ind w:left="-5" w:right="0" w:firstLine="350"/>
      </w:pPr>
      <w:r>
        <w:t>PhD, Communication Studies</w:t>
      </w:r>
      <w:r>
        <w:rPr>
          <w:b w:val="0"/>
        </w:rPr>
        <w:t xml:space="preserve"> </w:t>
      </w:r>
      <w:r>
        <w:rPr>
          <w:b w:val="0"/>
        </w:rPr>
        <w:tab/>
      </w:r>
      <w:r w:rsidR="006129EE">
        <w:rPr>
          <w:b w:val="0"/>
        </w:rPr>
        <w:t xml:space="preserve">                                                                   </w:t>
      </w:r>
      <w:r w:rsidR="007554D3">
        <w:rPr>
          <w:b w:val="0"/>
        </w:rPr>
        <w:t xml:space="preserve"> </w:t>
      </w:r>
      <w:r w:rsidR="00817E26">
        <w:rPr>
          <w:b w:val="0"/>
        </w:rPr>
        <w:t xml:space="preserve">                      </w:t>
      </w:r>
      <w:r>
        <w:rPr>
          <w:b w:val="0"/>
          <w:i/>
        </w:rPr>
        <w:t>August 2003</w:t>
      </w:r>
      <w:r>
        <w:rPr>
          <w:b w:val="0"/>
        </w:rPr>
        <w:t xml:space="preserve"> </w:t>
      </w:r>
    </w:p>
    <w:p w:rsidR="0074574A" w:rsidRDefault="002860B8" w:rsidP="00817E26">
      <w:pPr>
        <w:spacing w:line="240" w:lineRule="auto"/>
        <w:ind w:left="355" w:right="35"/>
      </w:pPr>
      <w:r>
        <w:t xml:space="preserve">Bowling Green State University, U. S. A.  </w:t>
      </w:r>
      <w:r>
        <w:rPr>
          <w:i/>
        </w:rPr>
        <w:t xml:space="preserve"> </w:t>
      </w:r>
    </w:p>
    <w:p w:rsidR="007554D3" w:rsidRDefault="002860B8" w:rsidP="00817E26">
      <w:pPr>
        <w:spacing w:after="0" w:line="240" w:lineRule="auto"/>
        <w:ind w:left="355" w:right="0"/>
        <w:rPr>
          <w:b/>
        </w:rPr>
      </w:pPr>
      <w:r>
        <w:rPr>
          <w:b/>
          <w:i/>
        </w:rPr>
        <w:t>Dissertation:</w:t>
      </w:r>
      <w:r>
        <w:rPr>
          <w:b/>
        </w:rPr>
        <w:t xml:space="preserve"> </w:t>
      </w:r>
      <w:r>
        <w:rPr>
          <w:i/>
        </w:rPr>
        <w:t>“Play(ing) with(in) Parentheses: A meta-critical analysis of communication and culture(s)”</w:t>
      </w:r>
      <w:r>
        <w:rPr>
          <w:b/>
        </w:rPr>
        <w:t xml:space="preserve">  </w:t>
      </w:r>
    </w:p>
    <w:p w:rsidR="007554D3" w:rsidRDefault="007554D3" w:rsidP="00817E26">
      <w:pPr>
        <w:spacing w:after="0" w:line="240" w:lineRule="auto"/>
        <w:ind w:left="355" w:right="0"/>
      </w:pPr>
    </w:p>
    <w:p w:rsidR="0074574A" w:rsidRDefault="002860B8" w:rsidP="00817E26">
      <w:pPr>
        <w:spacing w:after="0" w:line="240" w:lineRule="auto"/>
        <w:ind w:left="355" w:right="0"/>
      </w:pPr>
      <w:r>
        <w:t xml:space="preserve">Chairs: Dr. Alberto González, School of Communication Studies, Bowling Green State University, USA &amp; Dr. Joe A. Austin, Department of Popular Culture, Bowling Green State University, USA </w:t>
      </w:r>
    </w:p>
    <w:p w:rsidR="0074574A" w:rsidRDefault="002860B8" w:rsidP="00817E26">
      <w:pPr>
        <w:spacing w:after="112" w:line="240" w:lineRule="auto"/>
        <w:ind w:left="0" w:right="0" w:firstLine="0"/>
      </w:pPr>
      <w:r>
        <w:t xml:space="preserve"> </w:t>
      </w:r>
    </w:p>
    <w:p w:rsidR="0074574A" w:rsidRDefault="002860B8" w:rsidP="00817E26">
      <w:pPr>
        <w:tabs>
          <w:tab w:val="center" w:pos="1850"/>
          <w:tab w:val="right" w:pos="10262"/>
        </w:tabs>
        <w:spacing w:after="109" w:line="240" w:lineRule="auto"/>
        <w:ind w:left="-15" w:right="0" w:firstLine="0"/>
      </w:pPr>
      <w:r>
        <w:rPr>
          <w:b/>
        </w:rPr>
        <w:t xml:space="preserve"> </w:t>
      </w:r>
      <w:r>
        <w:rPr>
          <w:b/>
        </w:rPr>
        <w:tab/>
        <w:t>MA, Communication Studies</w:t>
      </w:r>
      <w:r>
        <w:t xml:space="preserve"> </w:t>
      </w:r>
      <w:r>
        <w:tab/>
      </w:r>
      <w:r w:rsidR="00817E26">
        <w:t xml:space="preserve">         </w:t>
      </w:r>
      <w:r>
        <w:rPr>
          <w:i/>
        </w:rPr>
        <w:t>August 2000</w:t>
      </w:r>
      <w:r>
        <w:t xml:space="preserve"> </w:t>
      </w:r>
    </w:p>
    <w:p w:rsidR="0074574A" w:rsidRDefault="007554D3" w:rsidP="00817E26">
      <w:pPr>
        <w:spacing w:line="240" w:lineRule="auto"/>
        <w:ind w:right="35"/>
      </w:pPr>
      <w:r>
        <w:t xml:space="preserve">   </w:t>
      </w:r>
      <w:r w:rsidR="00817E26">
        <w:t xml:space="preserve">  </w:t>
      </w:r>
      <w:r>
        <w:t xml:space="preserve"> </w:t>
      </w:r>
      <w:r w:rsidR="002860B8">
        <w:t xml:space="preserve">Bowling Green State University, USA </w:t>
      </w:r>
    </w:p>
    <w:p w:rsidR="0074574A" w:rsidRDefault="002860B8" w:rsidP="00817E26">
      <w:pPr>
        <w:spacing w:after="112" w:line="240" w:lineRule="auto"/>
        <w:ind w:left="0" w:right="0" w:firstLine="0"/>
      </w:pPr>
      <w:r>
        <w:t xml:space="preserve"> </w:t>
      </w:r>
    </w:p>
    <w:p w:rsidR="0074574A" w:rsidRDefault="002860B8" w:rsidP="00817E26">
      <w:pPr>
        <w:pStyle w:val="Heading1"/>
        <w:tabs>
          <w:tab w:val="center" w:pos="1154"/>
          <w:tab w:val="right" w:pos="10262"/>
        </w:tabs>
        <w:spacing w:after="133" w:line="240" w:lineRule="auto"/>
        <w:ind w:left="-15" w:right="0" w:firstLine="0"/>
      </w:pPr>
      <w:r>
        <w:t xml:space="preserve"> </w:t>
      </w:r>
      <w:r>
        <w:tab/>
        <w:t xml:space="preserve">BA, Philosophy </w:t>
      </w:r>
      <w:r>
        <w:tab/>
      </w:r>
      <w:r>
        <w:rPr>
          <w:b w:val="0"/>
          <w:i/>
        </w:rPr>
        <w:t>July 1999</w:t>
      </w:r>
      <w:r>
        <w:rPr>
          <w:b w:val="0"/>
        </w:rPr>
        <w:t xml:space="preserve"> </w:t>
      </w:r>
    </w:p>
    <w:p w:rsidR="007554D3" w:rsidRDefault="002860B8" w:rsidP="00817E26">
      <w:pPr>
        <w:tabs>
          <w:tab w:val="center" w:pos="2282"/>
        </w:tabs>
        <w:spacing w:line="240" w:lineRule="auto"/>
        <w:ind w:left="0" w:right="0" w:firstLine="0"/>
      </w:pPr>
      <w:r>
        <w:t xml:space="preserve"> </w:t>
      </w:r>
      <w:r>
        <w:tab/>
        <w:t xml:space="preserve">West University of Timișoara, Romania </w:t>
      </w:r>
    </w:p>
    <w:p w:rsidR="0074574A" w:rsidRDefault="007554D3" w:rsidP="00817E26">
      <w:pPr>
        <w:tabs>
          <w:tab w:val="center" w:pos="2282"/>
        </w:tabs>
        <w:spacing w:line="240" w:lineRule="auto"/>
        <w:ind w:left="0" w:right="0" w:firstLine="0"/>
      </w:pPr>
      <w:r>
        <w:t xml:space="preserve">   </w:t>
      </w:r>
      <w:r w:rsidR="00817E26">
        <w:t xml:space="preserve">   </w:t>
      </w:r>
      <w:r w:rsidR="002860B8">
        <w:t xml:space="preserve">Graduated </w:t>
      </w:r>
      <w:r w:rsidR="002860B8">
        <w:rPr>
          <w:b/>
        </w:rPr>
        <w:t>first</w:t>
      </w:r>
      <w:r w:rsidR="002860B8">
        <w:t xml:space="preserve"> out of 23, with a GPA of 9.70 (out of 10) and 10 in the final examination   </w:t>
      </w:r>
    </w:p>
    <w:p w:rsidR="0074574A" w:rsidRDefault="002860B8" w:rsidP="00817E26">
      <w:pPr>
        <w:tabs>
          <w:tab w:val="center" w:pos="3929"/>
        </w:tabs>
        <w:spacing w:after="128" w:line="240" w:lineRule="auto"/>
        <w:ind w:left="0" w:right="0" w:firstLine="0"/>
      </w:pPr>
      <w:r>
        <w:t xml:space="preserve"> </w:t>
      </w:r>
      <w:r>
        <w:tab/>
      </w:r>
      <w:r>
        <w:rPr>
          <w:b/>
          <w:i/>
        </w:rPr>
        <w:t>Thesis:</w:t>
      </w:r>
      <w:r>
        <w:t xml:space="preserve"> </w:t>
      </w:r>
      <w:r>
        <w:rPr>
          <w:i/>
        </w:rPr>
        <w:t>“(Methodo)logical Presuppositions in the Work of G. W. Leibniz”</w:t>
      </w:r>
      <w:r>
        <w:t xml:space="preserve">  </w:t>
      </w:r>
    </w:p>
    <w:p w:rsidR="0074574A" w:rsidRDefault="002860B8" w:rsidP="00817E26">
      <w:pPr>
        <w:tabs>
          <w:tab w:val="center" w:pos="3617"/>
        </w:tabs>
        <w:spacing w:line="240" w:lineRule="auto"/>
        <w:ind w:left="0" w:right="0" w:firstLine="0"/>
      </w:pPr>
      <w:r>
        <w:t xml:space="preserve"> </w:t>
      </w:r>
      <w:r>
        <w:tab/>
      </w:r>
      <w:r w:rsidR="007554D3">
        <w:t xml:space="preserve"> </w:t>
      </w:r>
      <w:r w:rsidR="007311D2">
        <w:t>Chair: Dr. Viorel Colț</w:t>
      </w:r>
      <w:r>
        <w:t xml:space="preserve">escu, West University of Timișoara, Romania </w:t>
      </w:r>
    </w:p>
    <w:p w:rsidR="0074574A" w:rsidRDefault="002860B8" w:rsidP="00817E26">
      <w:pPr>
        <w:spacing w:after="113" w:line="240" w:lineRule="auto"/>
        <w:ind w:left="0" w:right="0" w:firstLine="0"/>
      </w:pPr>
      <w:r>
        <w:t xml:space="preserve"> </w:t>
      </w:r>
    </w:p>
    <w:p w:rsidR="0074574A" w:rsidRDefault="002860B8" w:rsidP="00817E26">
      <w:pPr>
        <w:pStyle w:val="Heading1"/>
        <w:tabs>
          <w:tab w:val="center" w:pos="1285"/>
          <w:tab w:val="right" w:pos="10262"/>
        </w:tabs>
        <w:spacing w:after="133" w:line="240" w:lineRule="auto"/>
        <w:ind w:left="-15" w:right="0" w:firstLine="0"/>
      </w:pPr>
      <w:r>
        <w:rPr>
          <w:b w:val="0"/>
        </w:rPr>
        <w:t xml:space="preserve"> </w:t>
      </w:r>
      <w:r>
        <w:rPr>
          <w:b w:val="0"/>
        </w:rPr>
        <w:tab/>
      </w:r>
      <w:r>
        <w:t xml:space="preserve">BSc, Mathematics   </w:t>
      </w:r>
      <w:r>
        <w:tab/>
      </w:r>
      <w:r>
        <w:rPr>
          <w:b w:val="0"/>
          <w:i/>
        </w:rPr>
        <w:t>July 1998</w:t>
      </w:r>
      <w:r>
        <w:rPr>
          <w:b w:val="0"/>
        </w:rPr>
        <w:t xml:space="preserve"> </w:t>
      </w:r>
    </w:p>
    <w:p w:rsidR="0074574A" w:rsidRDefault="007554D3" w:rsidP="00817E26">
      <w:pPr>
        <w:spacing w:after="152" w:line="240" w:lineRule="auto"/>
        <w:ind w:right="35"/>
      </w:pPr>
      <w:r>
        <w:t xml:space="preserve">    </w:t>
      </w:r>
      <w:r w:rsidR="00817E26">
        <w:t xml:space="preserve"> </w:t>
      </w:r>
      <w:r>
        <w:t xml:space="preserve"> </w:t>
      </w:r>
      <w:r w:rsidR="002860B8">
        <w:t xml:space="preserve">West University of Timișoara, Romania </w:t>
      </w:r>
    </w:p>
    <w:p w:rsidR="0074574A" w:rsidRDefault="007554D3" w:rsidP="00817E26">
      <w:pPr>
        <w:spacing w:after="120" w:line="240" w:lineRule="auto"/>
        <w:ind w:right="0"/>
      </w:pPr>
      <w:r>
        <w:rPr>
          <w:b/>
          <w:i/>
        </w:rPr>
        <w:t xml:space="preserve">    </w:t>
      </w:r>
      <w:r w:rsidR="00817E26">
        <w:rPr>
          <w:b/>
          <w:i/>
        </w:rPr>
        <w:t xml:space="preserve">  </w:t>
      </w:r>
      <w:r w:rsidR="002860B8">
        <w:rPr>
          <w:b/>
          <w:i/>
        </w:rPr>
        <w:t>Thesis:</w:t>
      </w:r>
      <w:r w:rsidR="002860B8">
        <w:t xml:space="preserve"> “</w:t>
      </w:r>
      <w:r w:rsidR="002860B8">
        <w:rPr>
          <w:i/>
        </w:rPr>
        <w:t>Stability and Dichotomy for Evolution Processes”</w:t>
      </w:r>
      <w:r w:rsidR="002860B8">
        <w:t xml:space="preserve">  </w:t>
      </w:r>
    </w:p>
    <w:p w:rsidR="0074574A" w:rsidRDefault="002860B8" w:rsidP="00817E26">
      <w:pPr>
        <w:tabs>
          <w:tab w:val="center" w:pos="3409"/>
        </w:tabs>
        <w:spacing w:line="240" w:lineRule="auto"/>
        <w:ind w:left="0" w:right="0" w:firstLine="0"/>
      </w:pPr>
      <w:r>
        <w:t xml:space="preserve"> </w:t>
      </w:r>
      <w:r>
        <w:tab/>
      </w:r>
      <w:r w:rsidR="00817E26">
        <w:t xml:space="preserve"> </w:t>
      </w:r>
      <w:r>
        <w:t xml:space="preserve">Chair: Dr. Petre Preda, West University of Timișoara, Romania </w:t>
      </w:r>
    </w:p>
    <w:p w:rsidR="0074574A" w:rsidRDefault="002860B8" w:rsidP="00817E26">
      <w:pPr>
        <w:spacing w:after="0" w:line="240" w:lineRule="auto"/>
        <w:ind w:left="0" w:right="0" w:firstLine="0"/>
      </w:pPr>
      <w:r>
        <w:t xml:space="preserve"> </w:t>
      </w:r>
    </w:p>
    <w:p w:rsidR="0074574A" w:rsidRDefault="002860B8" w:rsidP="00817E26">
      <w:pPr>
        <w:pStyle w:val="Heading1"/>
        <w:spacing w:after="169" w:line="240" w:lineRule="auto"/>
        <w:ind w:left="-5" w:right="0"/>
      </w:pPr>
      <w:r>
        <w:t xml:space="preserve">ISI Article </w:t>
      </w:r>
    </w:p>
    <w:p w:rsidR="00550A5F" w:rsidRDefault="00CD5B73" w:rsidP="00817E26">
      <w:pPr>
        <w:spacing w:after="12" w:line="240" w:lineRule="auto"/>
        <w:ind w:left="0" w:right="753" w:firstLine="360"/>
        <w:rPr>
          <w:color w:val="00000A"/>
        </w:rPr>
      </w:pPr>
      <w:r>
        <w:rPr>
          <w:color w:val="00000A"/>
        </w:rPr>
        <w:t xml:space="preserve">Gabor, G. (2020). </w:t>
      </w:r>
      <w:r w:rsidRPr="00CD5B73">
        <w:rPr>
          <w:color w:val="00000A"/>
        </w:rPr>
        <w:t xml:space="preserve">The autoethnographic undertaking: A day in Ron Pelias’ life. </w:t>
      </w:r>
      <w:r w:rsidRPr="00CD5B73">
        <w:rPr>
          <w:i/>
          <w:color w:val="00000A"/>
        </w:rPr>
        <w:t>Qualitative Inquiry</w:t>
      </w:r>
      <w:r>
        <w:rPr>
          <w:i/>
          <w:color w:val="00000A"/>
        </w:rPr>
        <w:t>, 26 (10),</w:t>
      </w:r>
      <w:r w:rsidR="00550A5F">
        <w:rPr>
          <w:color w:val="00000A"/>
        </w:rPr>
        <w:t xml:space="preserve"> 1250-1263. </w:t>
      </w:r>
    </w:p>
    <w:p w:rsidR="00CD5B73" w:rsidRPr="00550A5F" w:rsidRDefault="00550A5F" w:rsidP="00817E26">
      <w:pPr>
        <w:spacing w:after="12" w:line="240" w:lineRule="auto"/>
        <w:ind w:left="0" w:right="753" w:firstLine="360"/>
        <w:rPr>
          <w:b/>
        </w:rPr>
      </w:pPr>
      <w:r>
        <w:rPr>
          <w:b/>
          <w:color w:val="00000A"/>
        </w:rPr>
        <w:t>(IF: 4,716)</w:t>
      </w:r>
    </w:p>
    <w:p w:rsidR="0074574A" w:rsidRDefault="002860B8" w:rsidP="00817E26">
      <w:pPr>
        <w:spacing w:after="112" w:line="240" w:lineRule="auto"/>
        <w:ind w:left="0" w:right="0" w:firstLine="0"/>
      </w:pPr>
      <w:r>
        <w:rPr>
          <w:b/>
        </w:rPr>
        <w:t xml:space="preserve"> </w:t>
      </w:r>
    </w:p>
    <w:p w:rsidR="0074574A" w:rsidRDefault="002860B8" w:rsidP="00817E26">
      <w:pPr>
        <w:pStyle w:val="Heading1"/>
        <w:spacing w:line="240" w:lineRule="auto"/>
        <w:ind w:left="-5" w:right="0"/>
      </w:pPr>
      <w:r>
        <w:t xml:space="preserve">Books (single author) </w:t>
      </w:r>
    </w:p>
    <w:p w:rsidR="00CD5B73" w:rsidRDefault="00CD5B73" w:rsidP="00CD5B73">
      <w:pPr>
        <w:numPr>
          <w:ilvl w:val="0"/>
          <w:numId w:val="1"/>
        </w:numPr>
        <w:spacing w:after="71" w:line="240" w:lineRule="auto"/>
        <w:ind w:right="0" w:hanging="360"/>
      </w:pPr>
      <w:r>
        <w:t xml:space="preserve">Gabor, G. (2022). </w:t>
      </w:r>
      <w:r>
        <w:rPr>
          <w:i/>
        </w:rPr>
        <w:t xml:space="preserve">The Autopsy of a Dream: About How We Construct Worlds with Our Words. </w:t>
      </w:r>
      <w:r>
        <w:t>Iași: Institutul European.</w:t>
      </w:r>
    </w:p>
    <w:p w:rsidR="00CD5B73" w:rsidRDefault="00CD5B73" w:rsidP="00CD5B73">
      <w:pPr>
        <w:spacing w:after="71" w:line="240" w:lineRule="auto"/>
        <w:ind w:left="345" w:right="0" w:firstLine="0"/>
      </w:pPr>
    </w:p>
    <w:p w:rsidR="00B0109E" w:rsidRDefault="00B0109E" w:rsidP="00A8577E">
      <w:pPr>
        <w:numPr>
          <w:ilvl w:val="0"/>
          <w:numId w:val="1"/>
        </w:numPr>
        <w:spacing w:after="71" w:line="240" w:lineRule="auto"/>
        <w:ind w:right="0" w:hanging="360"/>
      </w:pPr>
      <w:r>
        <w:t xml:space="preserve">Gabor, G. (2021). </w:t>
      </w:r>
      <w:r w:rsidRPr="00666F72">
        <w:rPr>
          <w:i/>
          <w:iCs/>
        </w:rPr>
        <w:t>That Leviathan, the Public Mind: A Personal Construction of Reality.</w:t>
      </w:r>
      <w:r>
        <w:t xml:space="preserve"> </w:t>
      </w:r>
      <w:r w:rsidR="00666F72">
        <w:t>Iași: Institutul European.</w:t>
      </w:r>
    </w:p>
    <w:p w:rsidR="008A7EC6" w:rsidRDefault="008A7EC6" w:rsidP="001B3A44">
      <w:pPr>
        <w:spacing w:after="71" w:line="240" w:lineRule="auto"/>
        <w:ind w:left="705" w:right="0" w:firstLine="0"/>
      </w:pPr>
    </w:p>
    <w:p w:rsidR="008A7EC6" w:rsidRDefault="008A7EC6" w:rsidP="001B3A44">
      <w:pPr>
        <w:numPr>
          <w:ilvl w:val="0"/>
          <w:numId w:val="1"/>
        </w:numPr>
        <w:spacing w:after="71" w:line="240" w:lineRule="auto"/>
        <w:ind w:right="0" w:hanging="360"/>
      </w:pPr>
      <w:r>
        <w:t xml:space="preserve">Gabor, G. (2021). </w:t>
      </w:r>
      <w:r>
        <w:rPr>
          <w:i/>
          <w:iCs/>
        </w:rPr>
        <w:t xml:space="preserve">Writing as performance: A diagnosis of an educational system. </w:t>
      </w:r>
      <w:r>
        <w:t>Iași: Institutul European.</w:t>
      </w:r>
    </w:p>
    <w:p w:rsidR="006F0E82" w:rsidRDefault="006F0E82" w:rsidP="00872615">
      <w:pPr>
        <w:spacing w:after="71" w:line="240" w:lineRule="auto"/>
        <w:ind w:left="0" w:right="0" w:firstLine="0"/>
      </w:pPr>
    </w:p>
    <w:p w:rsidR="006F0E82" w:rsidRDefault="006F0E82" w:rsidP="00817E26">
      <w:pPr>
        <w:numPr>
          <w:ilvl w:val="0"/>
          <w:numId w:val="1"/>
        </w:numPr>
        <w:spacing w:after="71" w:line="240" w:lineRule="auto"/>
        <w:ind w:right="0" w:hanging="360"/>
      </w:pPr>
      <w:r>
        <w:t>Gabor, G. (2</w:t>
      </w:r>
      <w:r w:rsidR="00666F72">
        <w:t>021</w:t>
      </w:r>
      <w:r>
        <w:t xml:space="preserve">). </w:t>
      </w:r>
      <w:r w:rsidR="00B00231">
        <w:rPr>
          <w:i/>
          <w:iCs/>
        </w:rPr>
        <w:t xml:space="preserve">(Dez)legare. A opta </w:t>
      </w:r>
      <w:r w:rsidR="001C29AB">
        <w:rPr>
          <w:i/>
          <w:iCs/>
        </w:rPr>
        <w:t>taină</w:t>
      </w:r>
      <w:r w:rsidR="00B00231">
        <w:rPr>
          <w:i/>
          <w:iCs/>
        </w:rPr>
        <w:t xml:space="preserve">. </w:t>
      </w:r>
      <w:r w:rsidR="001C29AB">
        <w:t>Iași</w:t>
      </w:r>
      <w:r w:rsidR="00B00231">
        <w:t>: Institutul European.</w:t>
      </w:r>
    </w:p>
    <w:p w:rsidR="00872615" w:rsidRDefault="00872615" w:rsidP="00872615">
      <w:pPr>
        <w:spacing w:after="71" w:line="240" w:lineRule="auto"/>
        <w:ind w:left="0" w:right="0" w:firstLine="0"/>
      </w:pPr>
    </w:p>
    <w:p w:rsidR="0074574A" w:rsidRDefault="002860B8" w:rsidP="003C687E">
      <w:pPr>
        <w:numPr>
          <w:ilvl w:val="0"/>
          <w:numId w:val="1"/>
        </w:numPr>
        <w:spacing w:after="71" w:line="240" w:lineRule="auto"/>
        <w:ind w:right="0" w:hanging="360"/>
      </w:pPr>
      <w:r>
        <w:t xml:space="preserve">Gabor, G. (2017). </w:t>
      </w:r>
      <w:r>
        <w:rPr>
          <w:i/>
        </w:rPr>
        <w:t>Rhetorical criticism in communication studies: Workshop for a dream.</w:t>
      </w:r>
      <w:r>
        <w:t xml:space="preserve"> </w:t>
      </w:r>
      <w:r w:rsidR="00EA3351">
        <w:t>Newcastle upon Tyne, UK</w:t>
      </w:r>
      <w:r>
        <w:t xml:space="preserve">: Cambridge Scholars Publishing Ltd. </w:t>
      </w:r>
    </w:p>
    <w:p w:rsidR="0074574A" w:rsidRDefault="002860B8" w:rsidP="00817E26">
      <w:pPr>
        <w:spacing w:after="136" w:line="240" w:lineRule="auto"/>
        <w:ind w:left="0" w:right="0" w:firstLine="0"/>
      </w:pPr>
      <w:r>
        <w:t xml:space="preserve"> </w:t>
      </w:r>
    </w:p>
    <w:p w:rsidR="0074574A" w:rsidRDefault="002860B8" w:rsidP="00817E26">
      <w:pPr>
        <w:numPr>
          <w:ilvl w:val="0"/>
          <w:numId w:val="1"/>
        </w:numPr>
        <w:spacing w:after="0" w:line="240" w:lineRule="auto"/>
        <w:ind w:right="0" w:hanging="360"/>
      </w:pPr>
      <w:r>
        <w:t xml:space="preserve">Gabor, G. (2017). </w:t>
      </w:r>
      <w:r>
        <w:rPr>
          <w:i/>
        </w:rPr>
        <w:t>Politics within parentheses: Qualitative research methods in communication studies.</w:t>
      </w:r>
      <w:r>
        <w:t xml:space="preserve"> </w:t>
      </w:r>
      <w:r w:rsidR="00EA3351">
        <w:t>Newcastle upon Tyne, UK</w:t>
      </w:r>
      <w:r>
        <w:t xml:space="preserve">: Cambridge Scholars Publishing Ltd.  </w:t>
      </w:r>
    </w:p>
    <w:p w:rsidR="0074574A" w:rsidRDefault="002860B8" w:rsidP="00817E26">
      <w:pPr>
        <w:spacing w:after="138" w:line="240" w:lineRule="auto"/>
        <w:ind w:left="0" w:right="0" w:firstLine="0"/>
      </w:pPr>
      <w:r>
        <w:t xml:space="preserve"> </w:t>
      </w:r>
    </w:p>
    <w:p w:rsidR="0074574A" w:rsidRDefault="002860B8" w:rsidP="00817E26">
      <w:pPr>
        <w:numPr>
          <w:ilvl w:val="0"/>
          <w:numId w:val="1"/>
        </w:numPr>
        <w:spacing w:after="2" w:line="240" w:lineRule="auto"/>
        <w:ind w:right="0" w:hanging="360"/>
      </w:pPr>
      <w:r>
        <w:t xml:space="preserve">Gabor, G. (2015). </w:t>
      </w:r>
      <w:r>
        <w:rPr>
          <w:i/>
        </w:rPr>
        <w:t>Criticismul retoric în Științele comunicării. Atelier pentru un vis.</w:t>
      </w:r>
      <w:r>
        <w:t xml:space="preserve"> Iași:</w:t>
      </w:r>
      <w:r>
        <w:rPr>
          <w:i/>
        </w:rPr>
        <w:t xml:space="preserve"> </w:t>
      </w:r>
      <w:r>
        <w:t xml:space="preserve">Institutul European. </w:t>
      </w:r>
    </w:p>
    <w:p w:rsidR="0074574A" w:rsidRDefault="002860B8" w:rsidP="00817E26">
      <w:pPr>
        <w:spacing w:after="125" w:line="240" w:lineRule="auto"/>
        <w:ind w:left="0" w:right="0" w:firstLine="0"/>
      </w:pPr>
      <w:r>
        <w:t xml:space="preserve"> </w:t>
      </w:r>
    </w:p>
    <w:p w:rsidR="0074574A" w:rsidRDefault="002860B8" w:rsidP="00817E26">
      <w:pPr>
        <w:numPr>
          <w:ilvl w:val="0"/>
          <w:numId w:val="1"/>
        </w:numPr>
        <w:spacing w:after="0" w:line="240" w:lineRule="auto"/>
        <w:ind w:right="0" w:hanging="360"/>
      </w:pPr>
      <w:r>
        <w:t xml:space="preserve">Gabor, G. (2014). </w:t>
      </w:r>
      <w:r>
        <w:rPr>
          <w:i/>
        </w:rPr>
        <w:t>Politicul în paranteză: Metode calitative de cercetare în comunicarea interculturală</w:t>
      </w:r>
      <w:r>
        <w:t>. Iași:</w:t>
      </w:r>
      <w:r>
        <w:rPr>
          <w:i/>
        </w:rPr>
        <w:t xml:space="preserve"> </w:t>
      </w:r>
      <w:r>
        <w:t>Institutul European.</w:t>
      </w:r>
      <w:r>
        <w:rPr>
          <w:color w:val="00000A"/>
        </w:rPr>
        <w:t xml:space="preserve"> </w:t>
      </w:r>
    </w:p>
    <w:p w:rsidR="0074574A" w:rsidRDefault="002860B8" w:rsidP="00817E26">
      <w:pPr>
        <w:spacing w:after="113" w:line="240" w:lineRule="auto"/>
        <w:ind w:left="720" w:right="0" w:firstLine="0"/>
      </w:pPr>
      <w:r>
        <w:t xml:space="preserve"> </w:t>
      </w:r>
    </w:p>
    <w:p w:rsidR="0074574A" w:rsidRDefault="002860B8" w:rsidP="00817E26">
      <w:pPr>
        <w:numPr>
          <w:ilvl w:val="0"/>
          <w:numId w:val="1"/>
        </w:numPr>
        <w:spacing w:after="119" w:line="240" w:lineRule="auto"/>
        <w:ind w:right="0" w:hanging="360"/>
      </w:pPr>
      <w:r>
        <w:t xml:space="preserve">Gabor, G. (2004). </w:t>
      </w:r>
      <w:r>
        <w:rPr>
          <w:i/>
        </w:rPr>
        <w:t xml:space="preserve">Play(ing) with(in) Parentheses: A meta-critical analysis of communication and </w:t>
      </w:r>
      <w:r w:rsidRPr="00666F72">
        <w:rPr>
          <w:i/>
        </w:rPr>
        <w:t>culture</w:t>
      </w:r>
      <w:r>
        <w:t>. Timișoara:</w:t>
      </w:r>
      <w:r w:rsidRPr="00666F72">
        <w:rPr>
          <w:i/>
        </w:rPr>
        <w:t xml:space="preserve"> </w:t>
      </w:r>
      <w:r>
        <w:t>Editura Universității de Vest.</w:t>
      </w:r>
      <w:r w:rsidRPr="00666F72">
        <w:rPr>
          <w:color w:val="00000A"/>
        </w:rPr>
        <w:t xml:space="preserve"> </w:t>
      </w:r>
    </w:p>
    <w:p w:rsidR="0074574A" w:rsidRDefault="002860B8" w:rsidP="00817E26">
      <w:pPr>
        <w:spacing w:after="113" w:line="240" w:lineRule="auto"/>
        <w:ind w:left="720" w:right="0" w:firstLine="0"/>
      </w:pPr>
      <w:r>
        <w:t xml:space="preserve"> </w:t>
      </w:r>
    </w:p>
    <w:p w:rsidR="0074574A" w:rsidRDefault="002860B8" w:rsidP="00817E26">
      <w:pPr>
        <w:numPr>
          <w:ilvl w:val="0"/>
          <w:numId w:val="1"/>
        </w:numPr>
        <w:spacing w:after="0" w:line="240" w:lineRule="auto"/>
        <w:ind w:right="0" w:hanging="360"/>
      </w:pPr>
      <w:r>
        <w:t xml:space="preserve">Gabor, G. (2003). </w:t>
      </w:r>
      <w:r>
        <w:rPr>
          <w:i/>
        </w:rPr>
        <w:t>Play(ing) with(in) Parentheses: A meta-critical analysis of communication and culture(s)</w:t>
      </w:r>
      <w:r>
        <w:t>. Doctoral dissertation. ProQuest.</w:t>
      </w:r>
      <w:r>
        <w:rPr>
          <w:color w:val="00000A"/>
        </w:rPr>
        <w:t xml:space="preserve"> </w:t>
      </w:r>
    </w:p>
    <w:p w:rsidR="0074574A" w:rsidRDefault="002860B8" w:rsidP="00817E26">
      <w:pPr>
        <w:spacing w:line="240" w:lineRule="auto"/>
        <w:ind w:left="720" w:right="0" w:firstLine="0"/>
      </w:pPr>
      <w:r>
        <w:rPr>
          <w:color w:val="00000A"/>
        </w:rPr>
        <w:t xml:space="preserve"> </w:t>
      </w:r>
    </w:p>
    <w:p w:rsidR="0074574A" w:rsidRDefault="002860B8" w:rsidP="00817E26">
      <w:pPr>
        <w:spacing w:after="122" w:line="240" w:lineRule="auto"/>
        <w:ind w:left="-5" w:right="0"/>
      </w:pPr>
      <w:r>
        <w:rPr>
          <w:b/>
          <w:color w:val="00000A"/>
        </w:rPr>
        <w:t xml:space="preserve">Edited books </w:t>
      </w:r>
    </w:p>
    <w:p w:rsidR="00A71B34" w:rsidRDefault="00A71B34" w:rsidP="00817E26">
      <w:pPr>
        <w:numPr>
          <w:ilvl w:val="0"/>
          <w:numId w:val="1"/>
        </w:numPr>
        <w:spacing w:line="240" w:lineRule="auto"/>
        <w:ind w:right="0" w:hanging="360"/>
      </w:pPr>
      <w:r>
        <w:t>Gabor, G., Ed. (</w:t>
      </w:r>
      <w:r w:rsidR="00CD5B73">
        <w:t>2022</w:t>
      </w:r>
      <w:r>
        <w:t xml:space="preserve">). </w:t>
      </w:r>
      <w:r>
        <w:rPr>
          <w:i/>
          <w:iCs/>
        </w:rPr>
        <w:t>Writing as performance</w:t>
      </w:r>
      <w:r w:rsidR="0042626D">
        <w:rPr>
          <w:i/>
          <w:iCs/>
        </w:rPr>
        <w:t xml:space="preserve">: Accounts of </w:t>
      </w:r>
      <w:r w:rsidR="000B2450">
        <w:rPr>
          <w:i/>
          <w:iCs/>
        </w:rPr>
        <w:t>autoethnography</w:t>
      </w:r>
      <w:r>
        <w:rPr>
          <w:i/>
          <w:iCs/>
        </w:rPr>
        <w:t xml:space="preserve">. </w:t>
      </w:r>
      <w:r w:rsidR="00EA3351">
        <w:t>Newcastle upon Tyne, UK</w:t>
      </w:r>
      <w:r w:rsidR="00730A2D">
        <w:t>: Cambridge Scho</w:t>
      </w:r>
      <w:r w:rsidR="00CD5B73">
        <w:t>lars Publishing, Ltd</w:t>
      </w:r>
      <w:r w:rsidR="00730A2D">
        <w:t xml:space="preserve">. </w:t>
      </w:r>
    </w:p>
    <w:p w:rsidR="001371ED" w:rsidRDefault="001371ED" w:rsidP="00817E26">
      <w:pPr>
        <w:spacing w:line="240" w:lineRule="auto"/>
        <w:ind w:left="705" w:right="0" w:firstLine="0"/>
      </w:pPr>
    </w:p>
    <w:p w:rsidR="00730A2D" w:rsidRDefault="00FB14BB" w:rsidP="00817E26">
      <w:pPr>
        <w:numPr>
          <w:ilvl w:val="0"/>
          <w:numId w:val="1"/>
        </w:numPr>
        <w:spacing w:line="240" w:lineRule="auto"/>
        <w:ind w:right="0" w:hanging="360"/>
      </w:pPr>
      <w:r>
        <w:t xml:space="preserve">Gabor, G., </w:t>
      </w:r>
      <w:r w:rsidR="007311D2">
        <w:t xml:space="preserve">&amp; Iacobici, A. C., </w:t>
      </w:r>
      <w:r>
        <w:t>Ed</w:t>
      </w:r>
      <w:r w:rsidR="007311D2">
        <w:t>s</w:t>
      </w:r>
      <w:r>
        <w:t xml:space="preserve">. (2020). </w:t>
      </w:r>
      <w:r w:rsidR="009713E7">
        <w:rPr>
          <w:i/>
          <w:iCs/>
        </w:rPr>
        <w:t>Glasuri noi</w:t>
      </w:r>
      <w:r>
        <w:rPr>
          <w:i/>
          <w:iCs/>
        </w:rPr>
        <w:t xml:space="preserve">. </w:t>
      </w:r>
      <w:r w:rsidR="001371ED">
        <w:t>Timișoara</w:t>
      </w:r>
      <w:r>
        <w:t xml:space="preserve">: Editura </w:t>
      </w:r>
      <w:r w:rsidR="001371ED">
        <w:t>Universității</w:t>
      </w:r>
      <w:r>
        <w:t xml:space="preserve"> de Vest.</w:t>
      </w:r>
    </w:p>
    <w:p w:rsidR="001371ED" w:rsidRDefault="001371ED" w:rsidP="00817E26">
      <w:pPr>
        <w:spacing w:line="240" w:lineRule="auto"/>
        <w:ind w:left="0" w:right="0" w:firstLine="0"/>
      </w:pPr>
    </w:p>
    <w:p w:rsidR="001C29AB" w:rsidRDefault="002860B8" w:rsidP="00817E26">
      <w:pPr>
        <w:numPr>
          <w:ilvl w:val="0"/>
          <w:numId w:val="1"/>
        </w:numPr>
        <w:spacing w:line="240" w:lineRule="auto"/>
        <w:ind w:right="0" w:hanging="360"/>
      </w:pPr>
      <w:r>
        <w:t xml:space="preserve">Gabor, G., Ed., (2016). </w:t>
      </w:r>
      <w:r>
        <w:rPr>
          <w:i/>
        </w:rPr>
        <w:t>Vocile noastre</w:t>
      </w:r>
      <w:r>
        <w:t>. Timișoara:</w:t>
      </w:r>
      <w:r>
        <w:rPr>
          <w:i/>
        </w:rPr>
        <w:t xml:space="preserve"> </w:t>
      </w:r>
      <w:r>
        <w:t>Editura Universității de Vest.</w:t>
      </w:r>
      <w:r>
        <w:rPr>
          <w:color w:val="00000A"/>
        </w:rPr>
        <w:t xml:space="preserve"> </w:t>
      </w:r>
    </w:p>
    <w:p w:rsidR="0074574A" w:rsidRDefault="002860B8" w:rsidP="00817E26">
      <w:pPr>
        <w:spacing w:line="240" w:lineRule="auto"/>
        <w:ind w:left="0" w:right="0" w:firstLine="0"/>
      </w:pPr>
      <w:r>
        <w:t xml:space="preserve"> </w:t>
      </w:r>
    </w:p>
    <w:p w:rsidR="00D83A3A" w:rsidRDefault="002860B8" w:rsidP="00CD5B73">
      <w:pPr>
        <w:spacing w:after="122" w:line="240" w:lineRule="auto"/>
        <w:ind w:left="-5" w:right="0"/>
      </w:pPr>
      <w:r>
        <w:rPr>
          <w:b/>
          <w:color w:val="00000A"/>
        </w:rPr>
        <w:t>Translated books</w:t>
      </w:r>
      <w:r>
        <w:t xml:space="preserve"> </w:t>
      </w:r>
    </w:p>
    <w:p w:rsidR="00CD5B73" w:rsidRDefault="00CD5B73" w:rsidP="00CD5B73">
      <w:pPr>
        <w:numPr>
          <w:ilvl w:val="0"/>
          <w:numId w:val="1"/>
        </w:numPr>
        <w:spacing w:line="240" w:lineRule="auto"/>
        <w:ind w:right="0" w:hanging="360"/>
      </w:pPr>
      <w:r w:rsidRPr="00CD5B73">
        <w:t>Gabor, G.</w:t>
      </w:r>
      <w:r w:rsidR="004A0C34">
        <w:t>, &amp; Bader, S.</w:t>
      </w:r>
      <w:r w:rsidRPr="00CD5B73">
        <w:t xml:space="preserve"> (</w:t>
      </w:r>
      <w:r w:rsidR="00AF50D1">
        <w:t>2023</w:t>
      </w:r>
      <w:r w:rsidRPr="00CD5B73">
        <w:t xml:space="preserve">). </w:t>
      </w:r>
      <w:r w:rsidRPr="00CD5B73">
        <w:rPr>
          <w:i/>
        </w:rPr>
        <w:t>C. S. Peirce and the Deconstruction of Tradition</w:t>
      </w:r>
      <w:r w:rsidRPr="00CD5B73">
        <w:t xml:space="preserve">.  </w:t>
      </w:r>
      <w:r w:rsidR="004A0C34" w:rsidRPr="00095EE9">
        <w:rPr>
          <w:rFonts w:eastAsia="Calibri"/>
          <w:i/>
          <w:color w:val="auto"/>
          <w:szCs w:val="24"/>
        </w:rPr>
        <w:t xml:space="preserve">Reality as a sign. </w:t>
      </w:r>
      <w:r w:rsidR="00EA3351">
        <w:t>Newcastle upon Tyne, UK</w:t>
      </w:r>
      <w:r w:rsidRPr="00CD5B73">
        <w:t>: Cambridge Scholars Publishing Ltd. Translation of Jurj, G. (2016). Realitatea ca semn. C. S. Peirce și deconstrucția tradiției. Timișoara</w:t>
      </w:r>
      <w:r>
        <w:t>: Tritonic</w:t>
      </w:r>
      <w:r w:rsidRPr="00CD5B73">
        <w:t>.</w:t>
      </w:r>
    </w:p>
    <w:p w:rsidR="00CD5B73" w:rsidRDefault="00CD5B73" w:rsidP="00CD5B73">
      <w:pPr>
        <w:spacing w:line="240" w:lineRule="auto"/>
        <w:ind w:left="345" w:right="0" w:firstLine="0"/>
      </w:pPr>
    </w:p>
    <w:p w:rsidR="0074574A" w:rsidRDefault="002860B8" w:rsidP="00817E26">
      <w:pPr>
        <w:numPr>
          <w:ilvl w:val="0"/>
          <w:numId w:val="1"/>
        </w:numPr>
        <w:spacing w:line="240" w:lineRule="auto"/>
        <w:ind w:right="0" w:hanging="360"/>
      </w:pPr>
      <w:r>
        <w:t xml:space="preserve">Gabor, G., &amp; Băiaș, C. (2019). </w:t>
      </w:r>
      <w:r>
        <w:rPr>
          <w:i/>
        </w:rPr>
        <w:t>O perspectivă asupra teoriilor comunicării</w:t>
      </w:r>
      <w:r>
        <w:t xml:space="preserve">. Timișoara: Editura Universității de Vest din Timișoara. Translation of Griffin, E. (1997). </w:t>
      </w:r>
      <w:r w:rsidRPr="00817E26">
        <w:rPr>
          <w:i/>
        </w:rPr>
        <w:t>A First Look at Communication Theory</w:t>
      </w:r>
      <w:r>
        <w:t xml:space="preserve"> (3</w:t>
      </w:r>
      <w:r w:rsidRPr="00817E26">
        <w:rPr>
          <w:vertAlign w:val="superscript"/>
        </w:rPr>
        <w:t>rd</w:t>
      </w:r>
      <w:r>
        <w:t xml:space="preserve"> ed.). New York: McGraw-Hill Publications. </w:t>
      </w:r>
      <w:r w:rsidRPr="00817E26">
        <w:rPr>
          <w:color w:val="00000A"/>
        </w:rPr>
        <w:t xml:space="preserve"> </w:t>
      </w:r>
    </w:p>
    <w:p w:rsidR="0074574A" w:rsidRDefault="002860B8" w:rsidP="00817E26">
      <w:pPr>
        <w:spacing w:after="0" w:line="240" w:lineRule="auto"/>
        <w:ind w:left="720" w:right="0" w:firstLine="0"/>
      </w:pPr>
      <w:r>
        <w:rPr>
          <w:color w:val="00000A"/>
        </w:rPr>
        <w:t xml:space="preserve"> </w:t>
      </w:r>
    </w:p>
    <w:p w:rsidR="0074574A" w:rsidRDefault="002860B8" w:rsidP="00817E26">
      <w:pPr>
        <w:numPr>
          <w:ilvl w:val="0"/>
          <w:numId w:val="1"/>
        </w:numPr>
        <w:spacing w:after="0" w:line="240" w:lineRule="auto"/>
        <w:ind w:right="0" w:hanging="360"/>
      </w:pPr>
      <w:r>
        <w:t xml:space="preserve">Gabor, G. (2017). </w:t>
      </w:r>
      <w:r>
        <w:rPr>
          <w:i/>
        </w:rPr>
        <w:t>Modern</w:t>
      </w:r>
      <w:r>
        <w:t xml:space="preserve"> </w:t>
      </w:r>
      <w:r>
        <w:rPr>
          <w:i/>
        </w:rPr>
        <w:t>Paradigms: Authors, texts, harlequins</w:t>
      </w:r>
      <w:r>
        <w:t xml:space="preserve">. Lanham, MD, USA: Rowman &amp; Littlefield (Hamilton Books). Translation of Gyurcsik, I. (2000). </w:t>
      </w:r>
      <w:r>
        <w:rPr>
          <w:i/>
        </w:rPr>
        <w:t>Paradigme moderne. Autori, texte, arlechini</w:t>
      </w:r>
      <w:r>
        <w:t>. Timișoara: Amarcord.</w:t>
      </w:r>
      <w:r>
        <w:rPr>
          <w:color w:val="00000A"/>
        </w:rPr>
        <w:t xml:space="preserve"> </w:t>
      </w:r>
    </w:p>
    <w:p w:rsidR="0074574A" w:rsidRDefault="002860B8" w:rsidP="00817E26">
      <w:pPr>
        <w:spacing w:after="139" w:line="240" w:lineRule="auto"/>
        <w:ind w:left="0" w:right="0" w:firstLine="0"/>
      </w:pPr>
      <w:r>
        <w:rPr>
          <w:color w:val="00000A"/>
        </w:rPr>
        <w:t xml:space="preserve"> </w:t>
      </w:r>
    </w:p>
    <w:p w:rsidR="0074574A" w:rsidRDefault="002860B8" w:rsidP="00817E26">
      <w:pPr>
        <w:numPr>
          <w:ilvl w:val="0"/>
          <w:numId w:val="1"/>
        </w:numPr>
        <w:spacing w:after="0" w:line="240" w:lineRule="auto"/>
        <w:ind w:right="0" w:hanging="360"/>
      </w:pPr>
      <w:r>
        <w:t xml:space="preserve">Gabor, G. (2006). </w:t>
      </w:r>
      <w:r>
        <w:rPr>
          <w:i/>
        </w:rPr>
        <w:t>Pluralitatea lumilor</w:t>
      </w:r>
      <w:r>
        <w:t xml:space="preserve">. București: Editura Tehnică. Translation of Lewis, D. </w:t>
      </w:r>
      <w:r>
        <w:rPr>
          <w:i/>
        </w:rPr>
        <w:t>The Plurality of the Worlds</w:t>
      </w:r>
      <w:r>
        <w:t xml:space="preserve">. NY: Wiley-Blackwell. </w:t>
      </w:r>
    </w:p>
    <w:p w:rsidR="0074574A" w:rsidRDefault="002860B8" w:rsidP="00817E26">
      <w:pPr>
        <w:spacing w:line="240" w:lineRule="auto"/>
        <w:ind w:left="0" w:right="0" w:firstLine="0"/>
      </w:pPr>
      <w:r>
        <w:t xml:space="preserve"> </w:t>
      </w:r>
    </w:p>
    <w:p w:rsidR="00F41870" w:rsidRDefault="00F41870" w:rsidP="00817E26">
      <w:pPr>
        <w:pStyle w:val="Heading1"/>
        <w:spacing w:after="72" w:line="240" w:lineRule="auto"/>
        <w:ind w:left="-5" w:right="0"/>
      </w:pPr>
      <w:r>
        <w:t>Book chapter</w:t>
      </w:r>
    </w:p>
    <w:p w:rsidR="00F41870" w:rsidRPr="00F41870" w:rsidRDefault="00F41870" w:rsidP="00F41870">
      <w:pPr>
        <w:numPr>
          <w:ilvl w:val="0"/>
          <w:numId w:val="3"/>
        </w:numPr>
        <w:spacing w:after="198" w:line="240" w:lineRule="auto"/>
        <w:ind w:right="0" w:hanging="360"/>
      </w:pPr>
      <w:r>
        <w:t xml:space="preserve">Gabor, G. (2023). </w:t>
      </w:r>
      <w:r w:rsidRPr="00F41870">
        <w:rPr>
          <w:iCs/>
        </w:rPr>
        <w:t>Between communication and communion: About how we build the meaning of "home" through discourse for ourselves and each other</w:t>
      </w:r>
      <w:r>
        <w:t>. In the published volume of the works of the I</w:t>
      </w:r>
      <w:r w:rsidR="009C3EB0">
        <w:t>n</w:t>
      </w:r>
      <w:r>
        <w:t xml:space="preserve">ternational Symposium </w:t>
      </w:r>
      <w:r>
        <w:rPr>
          <w:i/>
          <w:iCs/>
        </w:rPr>
        <w:t>Communication, Conciliation, Communion</w:t>
      </w:r>
      <w:r>
        <w:t xml:space="preserve"> (1</w:t>
      </w:r>
      <w:r w:rsidRPr="00F41870">
        <w:rPr>
          <w:vertAlign w:val="superscript"/>
        </w:rPr>
        <w:t>st</w:t>
      </w:r>
      <w:r>
        <w:t xml:space="preserve"> ed.). </w:t>
      </w:r>
      <w:r w:rsidRPr="009C3EB0">
        <w:rPr>
          <w:i/>
        </w:rPr>
        <w:t>The Family, the Church at Home.</w:t>
      </w:r>
      <w:r>
        <w:t xml:space="preserve"> </w:t>
      </w:r>
      <w:r w:rsidR="009C3EB0">
        <w:t>Centrul de studii</w:t>
      </w:r>
      <w:r>
        <w:t xml:space="preserve"> banatice, Varset.</w:t>
      </w:r>
    </w:p>
    <w:p w:rsidR="00F41870" w:rsidRDefault="00F41870" w:rsidP="00817E26">
      <w:pPr>
        <w:pStyle w:val="Heading1"/>
        <w:spacing w:after="72" w:line="240" w:lineRule="auto"/>
        <w:ind w:left="-5" w:right="0"/>
      </w:pPr>
    </w:p>
    <w:p w:rsidR="0074574A" w:rsidRDefault="002860B8" w:rsidP="00817E26">
      <w:pPr>
        <w:pStyle w:val="Heading1"/>
        <w:spacing w:after="72" w:line="240" w:lineRule="auto"/>
        <w:ind w:left="-5" w:right="0"/>
      </w:pPr>
      <w:r>
        <w:t xml:space="preserve">Other articles </w:t>
      </w:r>
    </w:p>
    <w:p w:rsidR="0074574A" w:rsidRDefault="002860B8" w:rsidP="00817E26">
      <w:pPr>
        <w:spacing w:after="20" w:line="240" w:lineRule="auto"/>
        <w:ind w:left="0" w:right="0" w:firstLine="0"/>
      </w:pPr>
      <w:r>
        <w:rPr>
          <w:sz w:val="20"/>
        </w:rPr>
        <w:t xml:space="preserve"> </w:t>
      </w:r>
    </w:p>
    <w:p w:rsidR="0074574A" w:rsidRDefault="002860B8" w:rsidP="00817E26">
      <w:pPr>
        <w:numPr>
          <w:ilvl w:val="0"/>
          <w:numId w:val="2"/>
        </w:numPr>
        <w:spacing w:line="240" w:lineRule="auto"/>
        <w:ind w:right="35" w:hanging="360"/>
      </w:pPr>
      <w:r>
        <w:t xml:space="preserve">Gabor, G. (2016). </w:t>
      </w:r>
      <w:r>
        <w:rPr>
          <w:i/>
        </w:rPr>
        <w:t>Whiteness</w:t>
      </w:r>
      <w:r>
        <w:t xml:space="preserve">, a discursive concept: Raka Shome's Analysis of </w:t>
      </w:r>
      <w:r>
        <w:rPr>
          <w:i/>
        </w:rPr>
        <w:t xml:space="preserve">City of Joy. Analele </w:t>
      </w:r>
      <w:r w:rsidRPr="00817E26">
        <w:rPr>
          <w:i/>
        </w:rPr>
        <w:t>Universității de Vest din Timișoara, Seria Filosofie și Științe ale comunicării,</w:t>
      </w:r>
      <w:r>
        <w:t xml:space="preserve"> Vol. XI (XXVIII), ISSN 1844 – 1351 (online), pp. 25-39. </w:t>
      </w:r>
    </w:p>
    <w:p w:rsidR="0074574A" w:rsidRDefault="002860B8" w:rsidP="00817E26">
      <w:pPr>
        <w:spacing w:after="135" w:line="240" w:lineRule="auto"/>
        <w:ind w:left="720" w:right="0" w:firstLine="0"/>
      </w:pPr>
      <w:r>
        <w:t xml:space="preserve"> </w:t>
      </w:r>
    </w:p>
    <w:p w:rsidR="0074574A" w:rsidRDefault="002860B8" w:rsidP="00817E26">
      <w:pPr>
        <w:numPr>
          <w:ilvl w:val="0"/>
          <w:numId w:val="2"/>
        </w:numPr>
        <w:spacing w:after="0" w:line="240" w:lineRule="auto"/>
        <w:ind w:right="35" w:hanging="360"/>
      </w:pPr>
      <w:r>
        <w:t>Gabor, G. (2015). My voice.</w:t>
      </w:r>
      <w:r>
        <w:rPr>
          <w:i/>
        </w:rPr>
        <w:t xml:space="preserve"> Analele Universității de Vest din Timișoara, Seria Filosofie și Științe ale comunicării,</w:t>
      </w:r>
      <w:r>
        <w:t xml:space="preserve"> Vol. X (XXVII), ISSN 1844-1351 (online), ISSN 1842-6638 (print), pp. 85-92. </w:t>
      </w:r>
    </w:p>
    <w:p w:rsidR="0074574A" w:rsidRDefault="002860B8" w:rsidP="00817E26">
      <w:pPr>
        <w:spacing w:after="114" w:line="240" w:lineRule="auto"/>
        <w:ind w:left="0" w:right="0" w:firstLine="0"/>
      </w:pPr>
      <w:r>
        <w:t xml:space="preserve"> </w:t>
      </w:r>
    </w:p>
    <w:p w:rsidR="0074574A" w:rsidRDefault="002860B8" w:rsidP="00817E26">
      <w:pPr>
        <w:numPr>
          <w:ilvl w:val="0"/>
          <w:numId w:val="2"/>
        </w:numPr>
        <w:spacing w:line="240" w:lineRule="auto"/>
        <w:ind w:right="35" w:hanging="360"/>
      </w:pPr>
      <w:r>
        <w:t xml:space="preserve">Gabor, G. (2014). An alternative history of qualitative and critical approaches to communication. </w:t>
      </w:r>
      <w:r w:rsidRPr="00817E26">
        <w:rPr>
          <w:i/>
        </w:rPr>
        <w:t>Analele Universității de Vest din Timișoara, Seria Filosofie și Științe ale comunicării,</w:t>
      </w:r>
      <w:r>
        <w:t xml:space="preserve"> Vol. IX (XXVI), ISSN 1844-1351 (online), ISSN 1842-6638 (print), pp. 48-63. </w:t>
      </w:r>
    </w:p>
    <w:p w:rsidR="0074574A" w:rsidRDefault="002860B8" w:rsidP="00817E26">
      <w:pPr>
        <w:spacing w:after="114" w:line="240" w:lineRule="auto"/>
        <w:ind w:left="0" w:right="0" w:firstLine="0"/>
      </w:pPr>
      <w:r>
        <w:t xml:space="preserve"> </w:t>
      </w:r>
    </w:p>
    <w:p w:rsidR="0074574A" w:rsidRDefault="002860B8" w:rsidP="00817E26">
      <w:pPr>
        <w:numPr>
          <w:ilvl w:val="0"/>
          <w:numId w:val="2"/>
        </w:numPr>
        <w:spacing w:after="0" w:line="240" w:lineRule="auto"/>
        <w:ind w:right="35" w:hanging="360"/>
      </w:pPr>
      <w:r>
        <w:t xml:space="preserve">Gabor, G. (2013). Re-naming ourselves: The political act of conceptualizing identity. </w:t>
      </w:r>
      <w:r>
        <w:rPr>
          <w:i/>
        </w:rPr>
        <w:t>Procedia – Social and Behavioral Sciences, 71,</w:t>
      </w:r>
      <w:r>
        <w:t xml:space="preserve"> pp. 176-181. </w:t>
      </w:r>
    </w:p>
    <w:p w:rsidR="0074574A" w:rsidRDefault="002860B8" w:rsidP="00817E26">
      <w:pPr>
        <w:spacing w:after="114" w:line="240" w:lineRule="auto"/>
        <w:ind w:left="0" w:right="0" w:firstLine="0"/>
      </w:pPr>
      <w:r>
        <w:t xml:space="preserve"> </w:t>
      </w:r>
    </w:p>
    <w:p w:rsidR="0074574A" w:rsidRDefault="002860B8" w:rsidP="00817E26">
      <w:pPr>
        <w:numPr>
          <w:ilvl w:val="0"/>
          <w:numId w:val="2"/>
        </w:numPr>
        <w:spacing w:after="0" w:line="240" w:lineRule="auto"/>
        <w:ind w:right="35" w:hanging="360"/>
      </w:pPr>
      <w:r>
        <w:t xml:space="preserve">Gabor, G. (2006). Sexual harassment at the workplace: Converging ideologies. </w:t>
      </w:r>
      <w:r>
        <w:rPr>
          <w:i/>
        </w:rPr>
        <w:t>The Journal for the Study of Religions and Ideologies, 14,</w:t>
      </w:r>
      <w:r>
        <w:t xml:space="preserve"> pp. 102-111. </w:t>
      </w:r>
    </w:p>
    <w:p w:rsidR="0074574A" w:rsidRDefault="002860B8" w:rsidP="00817E26">
      <w:pPr>
        <w:spacing w:after="148" w:line="240" w:lineRule="auto"/>
        <w:ind w:left="0" w:right="0" w:firstLine="0"/>
      </w:pPr>
      <w:r>
        <w:t xml:space="preserve"> </w:t>
      </w:r>
    </w:p>
    <w:p w:rsidR="0074574A" w:rsidRDefault="002860B8" w:rsidP="00817E26">
      <w:pPr>
        <w:numPr>
          <w:ilvl w:val="0"/>
          <w:numId w:val="2"/>
        </w:numPr>
        <w:spacing w:after="0" w:line="240" w:lineRule="auto"/>
        <w:ind w:right="35" w:hanging="360"/>
      </w:pPr>
      <w:r>
        <w:t xml:space="preserve">Gabor, G. (2004). The darkness of ones’ hearts: Rhetorical strategies of whiteness in </w:t>
      </w:r>
      <w:r>
        <w:rPr>
          <w:i/>
        </w:rPr>
        <w:t>Apocalypse Now</w:t>
      </w:r>
      <w:r>
        <w:t xml:space="preserve">. </w:t>
      </w:r>
      <w:r>
        <w:rPr>
          <w:i/>
        </w:rPr>
        <w:t>Analele Universității de Vest din Timișoara, Seria Filosofie,</w:t>
      </w:r>
      <w:r>
        <w:t xml:space="preserve"> Vol. XVI, ISSN 1224-9688, pp. </w:t>
      </w:r>
    </w:p>
    <w:p w:rsidR="0074574A" w:rsidRDefault="002860B8" w:rsidP="00817E26">
      <w:pPr>
        <w:spacing w:line="240" w:lineRule="auto"/>
        <w:ind w:left="730" w:right="35"/>
      </w:pPr>
      <w:r>
        <w:t xml:space="preserve">97-111. </w:t>
      </w:r>
    </w:p>
    <w:p w:rsidR="0074574A" w:rsidRDefault="002860B8" w:rsidP="00817E26">
      <w:pPr>
        <w:spacing w:after="113" w:line="240" w:lineRule="auto"/>
        <w:ind w:left="0" w:right="0" w:firstLine="0"/>
      </w:pPr>
      <w:r>
        <w:t xml:space="preserve"> </w:t>
      </w:r>
    </w:p>
    <w:p w:rsidR="0074574A" w:rsidRDefault="002860B8" w:rsidP="00817E26">
      <w:pPr>
        <w:numPr>
          <w:ilvl w:val="0"/>
          <w:numId w:val="2"/>
        </w:numPr>
        <w:spacing w:line="240" w:lineRule="auto"/>
        <w:ind w:right="35" w:hanging="360"/>
      </w:pPr>
      <w:r>
        <w:t xml:space="preserve">Gabor, G. (2003). Methodological presuppositions in the work of G. W. Leibniz. </w:t>
      </w:r>
      <w:r>
        <w:rPr>
          <w:i/>
        </w:rPr>
        <w:t>An</w:t>
      </w:r>
      <w:r w:rsidR="00817E26">
        <w:rPr>
          <w:i/>
        </w:rPr>
        <w:t xml:space="preserve">alele </w:t>
      </w:r>
      <w:r w:rsidRPr="00817E26">
        <w:rPr>
          <w:i/>
        </w:rPr>
        <w:t xml:space="preserve">Universității de Vest din Timișoara, Seria Filosofie, </w:t>
      </w:r>
      <w:r>
        <w:t xml:space="preserve">Vol. XV, ISSN 1224-9688, pp. 15-44. </w:t>
      </w:r>
    </w:p>
    <w:p w:rsidR="0074574A" w:rsidRDefault="002860B8" w:rsidP="00817E26">
      <w:pPr>
        <w:spacing w:after="0" w:line="240" w:lineRule="auto"/>
        <w:ind w:left="0" w:right="0" w:firstLine="0"/>
      </w:pPr>
      <w:r>
        <w:t xml:space="preserve"> </w:t>
      </w:r>
    </w:p>
    <w:p w:rsidR="0074574A" w:rsidRDefault="002860B8" w:rsidP="00817E26">
      <w:pPr>
        <w:numPr>
          <w:ilvl w:val="0"/>
          <w:numId w:val="2"/>
        </w:numPr>
        <w:spacing w:after="0" w:line="240" w:lineRule="auto"/>
        <w:ind w:right="35" w:hanging="360"/>
      </w:pPr>
      <w:r>
        <w:t xml:space="preserve">Gabor, G. (2002). A Modernist Outlook to the Work of G. W. Leibniz. </w:t>
      </w:r>
      <w:r>
        <w:rPr>
          <w:i/>
        </w:rPr>
        <w:t>Analele Universității de Vest din Timișoara, Seria Filosofie,</w:t>
      </w:r>
      <w:r>
        <w:t xml:space="preserve"> Vol. XIV, ISSN 1224-9688, pp. 13-20.</w:t>
      </w:r>
      <w:r>
        <w:rPr>
          <w:i/>
        </w:rPr>
        <w:t xml:space="preserve"> </w:t>
      </w:r>
    </w:p>
    <w:p w:rsidR="0074574A" w:rsidRDefault="002860B8" w:rsidP="00817E26">
      <w:pPr>
        <w:spacing w:line="240" w:lineRule="auto"/>
        <w:ind w:left="360" w:right="0" w:firstLine="0"/>
      </w:pPr>
      <w:r>
        <w:rPr>
          <w:i/>
        </w:rPr>
        <w:t xml:space="preserve"> </w:t>
      </w:r>
    </w:p>
    <w:p w:rsidR="0074574A" w:rsidRDefault="002860B8" w:rsidP="00817E26">
      <w:pPr>
        <w:pStyle w:val="Heading1"/>
        <w:spacing w:after="209" w:line="240" w:lineRule="auto"/>
        <w:ind w:left="-5" w:right="0"/>
      </w:pPr>
      <w:r>
        <w:t xml:space="preserve">Convention papers </w:t>
      </w:r>
    </w:p>
    <w:p w:rsidR="00650ED3" w:rsidRDefault="00650ED3" w:rsidP="00817E26">
      <w:pPr>
        <w:numPr>
          <w:ilvl w:val="0"/>
          <w:numId w:val="3"/>
        </w:numPr>
        <w:spacing w:after="198" w:line="240" w:lineRule="auto"/>
        <w:ind w:right="0" w:hanging="360"/>
      </w:pPr>
      <w:r>
        <w:t xml:space="preserve">Gabor, G. </w:t>
      </w:r>
      <w:r w:rsidRPr="00650ED3">
        <w:rPr>
          <w:i/>
          <w:iCs/>
        </w:rPr>
        <w:t>Between communication and communion: About how we build the meaning of "home" through discourse for ourselves and each other</w:t>
      </w:r>
      <w:r>
        <w:t xml:space="preserve">. </w:t>
      </w:r>
      <w:r w:rsidR="000538F9">
        <w:t xml:space="preserve">International Symposium </w:t>
      </w:r>
      <w:r w:rsidR="000538F9">
        <w:rPr>
          <w:i/>
          <w:iCs/>
        </w:rPr>
        <w:t xml:space="preserve">Communication, </w:t>
      </w:r>
      <w:r w:rsidR="00CF436E">
        <w:rPr>
          <w:i/>
          <w:iCs/>
        </w:rPr>
        <w:t>Conciliation, Communion</w:t>
      </w:r>
      <w:r w:rsidR="00CF436E">
        <w:t>. Held in partnership with the West University of Timișoara, 1</w:t>
      </w:r>
      <w:r w:rsidR="00CF436E" w:rsidRPr="00CF436E">
        <w:rPr>
          <w:vertAlign w:val="superscript"/>
        </w:rPr>
        <w:t>st</w:t>
      </w:r>
      <w:r w:rsidR="00817E26">
        <w:t xml:space="preserve"> ed. December 2020</w:t>
      </w:r>
      <w:r w:rsidR="00F41870">
        <w:t xml:space="preserve">. </w:t>
      </w:r>
    </w:p>
    <w:p w:rsidR="0074574A" w:rsidRDefault="002860B8" w:rsidP="00817E26">
      <w:pPr>
        <w:numPr>
          <w:ilvl w:val="0"/>
          <w:numId w:val="3"/>
        </w:numPr>
        <w:spacing w:after="198" w:line="240" w:lineRule="auto"/>
        <w:ind w:right="0" w:hanging="360"/>
      </w:pPr>
      <w:r>
        <w:t xml:space="preserve">Gabor, G., </w:t>
      </w:r>
      <w:r w:rsidRPr="00650ED3">
        <w:rPr>
          <w:i/>
        </w:rPr>
        <w:t>Qualitative research methods in communication studies</w:t>
      </w:r>
      <w:r>
        <w:t xml:space="preserve">. The cycle of conferences hosted by the Institute for Social and Political Research, West University of Timișoara, Romania, December, 2013.  </w:t>
      </w:r>
    </w:p>
    <w:p w:rsidR="00CD5B73" w:rsidRDefault="002860B8" w:rsidP="00CD5B73">
      <w:pPr>
        <w:numPr>
          <w:ilvl w:val="0"/>
          <w:numId w:val="3"/>
        </w:numPr>
        <w:spacing w:after="95" w:line="240" w:lineRule="auto"/>
        <w:ind w:right="0" w:hanging="360"/>
      </w:pPr>
      <w:r>
        <w:t xml:space="preserve">Gabor, G., </w:t>
      </w:r>
      <w:r>
        <w:rPr>
          <w:i/>
        </w:rPr>
        <w:t>Re-naming ourselves: An exercise in postmodern thinking</w:t>
      </w:r>
      <w:r>
        <w:t>. Summer Course: “Transparency, Democracy, and Global Governance. A European Perspective”, West University of Timișoara, Romania, 18-28 of July, 2011 (</w:t>
      </w:r>
      <w:hyperlink r:id="rId6">
        <w:r w:rsidRPr="00817E26">
          <w:rPr>
            <w:u w:val="single" w:color="000000"/>
          </w:rPr>
          <w:t>http://ip</w:t>
        </w:r>
      </w:hyperlink>
      <w:hyperlink r:id="rId7">
        <w:r w:rsidRPr="00817E26">
          <w:rPr>
            <w:u w:val="single" w:color="000000"/>
          </w:rPr>
          <w:t>-</w:t>
        </w:r>
      </w:hyperlink>
      <w:hyperlink r:id="rId8">
        <w:r w:rsidRPr="00817E26">
          <w:rPr>
            <w:u w:val="single" w:color="000000"/>
          </w:rPr>
          <w:t>summer</w:t>
        </w:r>
      </w:hyperlink>
      <w:hyperlink r:id="rId9">
        <w:r w:rsidRPr="00817E26">
          <w:rPr>
            <w:u w:val="single" w:color="000000"/>
          </w:rPr>
          <w:t>-</w:t>
        </w:r>
      </w:hyperlink>
      <w:hyperlink r:id="rId10">
        <w:r w:rsidRPr="00817E26">
          <w:rPr>
            <w:u w:val="single" w:color="000000"/>
          </w:rPr>
          <w:t>course.com</w:t>
        </w:r>
      </w:hyperlink>
      <w:hyperlink r:id="rId11">
        <w:r>
          <w:t>)</w:t>
        </w:r>
      </w:hyperlink>
      <w:r>
        <w:t xml:space="preserve">. </w:t>
      </w:r>
    </w:p>
    <w:p w:rsidR="0074574A" w:rsidRDefault="002860B8" w:rsidP="00817E26">
      <w:pPr>
        <w:numPr>
          <w:ilvl w:val="0"/>
          <w:numId w:val="3"/>
        </w:numPr>
        <w:spacing w:after="1" w:line="240" w:lineRule="auto"/>
        <w:ind w:right="0" w:hanging="360"/>
      </w:pPr>
      <w:r>
        <w:t xml:space="preserve">Gabor, G., </w:t>
      </w:r>
      <w:r>
        <w:rPr>
          <w:i/>
        </w:rPr>
        <w:t>Emergent dilemmas of caregivers for patients with Alzheimer's disease or dementia: A rhetorical analysis</w:t>
      </w:r>
      <w:r>
        <w:t xml:space="preserve">, Central States Communication Association, Cincinnati, April 2001. </w:t>
      </w:r>
    </w:p>
    <w:p w:rsidR="0074574A" w:rsidRDefault="002860B8" w:rsidP="00817E26">
      <w:pPr>
        <w:spacing w:line="240" w:lineRule="auto"/>
        <w:ind w:left="360" w:right="0" w:firstLine="0"/>
      </w:pPr>
      <w:r>
        <w:t xml:space="preserve"> </w:t>
      </w:r>
    </w:p>
    <w:p w:rsidR="0074574A" w:rsidRDefault="002860B8" w:rsidP="00817E26">
      <w:pPr>
        <w:pStyle w:val="Heading1"/>
        <w:spacing w:line="240" w:lineRule="auto"/>
        <w:ind w:left="-5" w:right="0"/>
      </w:pPr>
      <w:r>
        <w:t xml:space="preserve">Other publications </w:t>
      </w:r>
    </w:p>
    <w:p w:rsidR="0074574A" w:rsidRDefault="002860B8" w:rsidP="00493374">
      <w:pPr>
        <w:spacing w:after="144" w:line="240" w:lineRule="auto"/>
        <w:ind w:right="0"/>
      </w:pPr>
      <w:r>
        <w:t xml:space="preserve">1995 – 2000 – book reviews for the journals: </w:t>
      </w:r>
      <w:r>
        <w:rPr>
          <w:i/>
        </w:rPr>
        <w:t>Luceafărul</w:t>
      </w:r>
      <w:r>
        <w:t xml:space="preserve"> (București), </w:t>
      </w:r>
      <w:r>
        <w:rPr>
          <w:i/>
        </w:rPr>
        <w:t>Orizont</w:t>
      </w:r>
      <w:r>
        <w:t xml:space="preserve"> (Timișoara), </w:t>
      </w:r>
      <w:r w:rsidRPr="00817E26">
        <w:rPr>
          <w:i/>
        </w:rPr>
        <w:t>Realitatea bănățeană</w:t>
      </w:r>
      <w:r>
        <w:t xml:space="preserve"> (Timișoara), </w:t>
      </w:r>
      <w:r w:rsidRPr="00817E26">
        <w:rPr>
          <w:i/>
        </w:rPr>
        <w:t>Renașterea bănățeană (Paralela 45)</w:t>
      </w:r>
      <w:r>
        <w:t xml:space="preserve"> (Timișoara)   </w:t>
      </w:r>
    </w:p>
    <w:p w:rsidR="0074574A" w:rsidRDefault="002860B8" w:rsidP="00493374">
      <w:pPr>
        <w:spacing w:after="112" w:line="240" w:lineRule="auto"/>
        <w:ind w:left="370" w:right="0"/>
      </w:pPr>
      <w:r>
        <w:rPr>
          <w:b/>
          <w:i/>
        </w:rPr>
        <w:t>Reviewed books:</w:t>
      </w:r>
      <w:r>
        <w:t xml:space="preserve">  </w:t>
      </w:r>
    </w:p>
    <w:p w:rsidR="0074574A" w:rsidRDefault="002860B8" w:rsidP="00817E26">
      <w:pPr>
        <w:numPr>
          <w:ilvl w:val="0"/>
          <w:numId w:val="4"/>
        </w:numPr>
        <w:spacing w:after="95" w:line="240" w:lineRule="auto"/>
        <w:ind w:right="0" w:hanging="1260"/>
      </w:pPr>
      <w:r>
        <w:t xml:space="preserve">G. Marcel, </w:t>
      </w:r>
      <w:r w:rsidR="00493374" w:rsidRPr="00493374">
        <w:rPr>
          <w:i/>
        </w:rPr>
        <w:t xml:space="preserve">The </w:t>
      </w:r>
      <w:r w:rsidR="00493374">
        <w:rPr>
          <w:i/>
        </w:rPr>
        <w:t>Metaphysical J</w:t>
      </w:r>
      <w:r>
        <w:rPr>
          <w:i/>
        </w:rPr>
        <w:t>ournal</w:t>
      </w:r>
      <w:r>
        <w:t xml:space="preserve"> </w:t>
      </w:r>
    </w:p>
    <w:p w:rsidR="0074574A" w:rsidRDefault="002860B8" w:rsidP="00817E26">
      <w:pPr>
        <w:numPr>
          <w:ilvl w:val="0"/>
          <w:numId w:val="4"/>
        </w:numPr>
        <w:spacing w:after="95" w:line="240" w:lineRule="auto"/>
        <w:ind w:right="0" w:hanging="1260"/>
      </w:pPr>
      <w:r>
        <w:t xml:space="preserve">J. St. Mill, </w:t>
      </w:r>
      <w:r w:rsidR="00493374" w:rsidRPr="00493374">
        <w:rPr>
          <w:i/>
        </w:rPr>
        <w:t xml:space="preserve">The </w:t>
      </w:r>
      <w:r>
        <w:rPr>
          <w:i/>
        </w:rPr>
        <w:t>Utilitarianism</w:t>
      </w:r>
      <w:r>
        <w:t xml:space="preserve"> </w:t>
      </w:r>
    </w:p>
    <w:p w:rsidR="0074574A" w:rsidRDefault="002860B8" w:rsidP="00817E26">
      <w:pPr>
        <w:numPr>
          <w:ilvl w:val="0"/>
          <w:numId w:val="4"/>
        </w:numPr>
        <w:spacing w:after="95" w:line="240" w:lineRule="auto"/>
        <w:ind w:right="0" w:hanging="1260"/>
      </w:pPr>
      <w:r>
        <w:t xml:space="preserve">R. Girard, </w:t>
      </w:r>
      <w:r w:rsidR="00493374">
        <w:rPr>
          <w:i/>
        </w:rPr>
        <w:t>Violence and the S</w:t>
      </w:r>
      <w:r>
        <w:rPr>
          <w:i/>
        </w:rPr>
        <w:t>acred</w:t>
      </w:r>
      <w:r>
        <w:t xml:space="preserve"> </w:t>
      </w:r>
    </w:p>
    <w:p w:rsidR="0074574A" w:rsidRDefault="002860B8" w:rsidP="00817E26">
      <w:pPr>
        <w:numPr>
          <w:ilvl w:val="0"/>
          <w:numId w:val="4"/>
        </w:numPr>
        <w:spacing w:after="95" w:line="240" w:lineRule="auto"/>
        <w:ind w:right="0" w:hanging="1260"/>
      </w:pPr>
      <w:r>
        <w:t xml:space="preserve">J.P. Richard, </w:t>
      </w:r>
      <w:r w:rsidR="00493374">
        <w:rPr>
          <w:i/>
        </w:rPr>
        <w:t>The Nausea of</w:t>
      </w:r>
      <w:r>
        <w:rPr>
          <w:i/>
        </w:rPr>
        <w:t xml:space="preserve"> Celine</w:t>
      </w:r>
      <w:r>
        <w:t xml:space="preserve"> </w:t>
      </w:r>
    </w:p>
    <w:p w:rsidR="0074574A" w:rsidRDefault="002860B8" w:rsidP="00817E26">
      <w:pPr>
        <w:numPr>
          <w:ilvl w:val="0"/>
          <w:numId w:val="4"/>
        </w:numPr>
        <w:spacing w:after="95" w:line="240" w:lineRule="auto"/>
        <w:ind w:right="0" w:hanging="1260"/>
      </w:pPr>
      <w:r>
        <w:t xml:space="preserve">K. Popper, </w:t>
      </w:r>
      <w:r w:rsidR="00493374">
        <w:rPr>
          <w:i/>
        </w:rPr>
        <w:t>The Misery of H</w:t>
      </w:r>
      <w:r>
        <w:rPr>
          <w:i/>
        </w:rPr>
        <w:t>istoricism</w:t>
      </w:r>
      <w:r>
        <w:t xml:space="preserve"> </w:t>
      </w:r>
    </w:p>
    <w:p w:rsidR="0074574A" w:rsidRDefault="002860B8" w:rsidP="00817E26">
      <w:pPr>
        <w:numPr>
          <w:ilvl w:val="0"/>
          <w:numId w:val="4"/>
        </w:numPr>
        <w:spacing w:after="95" w:line="240" w:lineRule="auto"/>
        <w:ind w:right="0" w:hanging="1260"/>
      </w:pPr>
      <w:r>
        <w:t xml:space="preserve">L. Chestov, </w:t>
      </w:r>
      <w:r w:rsidR="00493374">
        <w:rPr>
          <w:i/>
        </w:rPr>
        <w:t>The Sense of H</w:t>
      </w:r>
      <w:r>
        <w:rPr>
          <w:i/>
        </w:rPr>
        <w:t>istory</w:t>
      </w:r>
      <w:r>
        <w:t xml:space="preserve"> </w:t>
      </w:r>
    </w:p>
    <w:p w:rsidR="0074574A" w:rsidRDefault="002860B8" w:rsidP="00817E26">
      <w:pPr>
        <w:numPr>
          <w:ilvl w:val="0"/>
          <w:numId w:val="4"/>
        </w:numPr>
        <w:spacing w:after="95" w:line="240" w:lineRule="auto"/>
        <w:ind w:right="0" w:hanging="1260"/>
      </w:pPr>
      <w:r>
        <w:t xml:space="preserve">A. Besancon, </w:t>
      </w:r>
      <w:r>
        <w:rPr>
          <w:i/>
        </w:rPr>
        <w:t xml:space="preserve">The </w:t>
      </w:r>
      <w:r w:rsidR="00493374">
        <w:rPr>
          <w:i/>
        </w:rPr>
        <w:t>Forbidden I</w:t>
      </w:r>
      <w:r>
        <w:rPr>
          <w:i/>
        </w:rPr>
        <w:t>mage. The history of iconoclasm from Plato to Kandinski</w:t>
      </w:r>
      <w:r>
        <w:t xml:space="preserve"> </w:t>
      </w:r>
    </w:p>
    <w:p w:rsidR="0074574A" w:rsidRDefault="002860B8" w:rsidP="00817E26">
      <w:pPr>
        <w:numPr>
          <w:ilvl w:val="0"/>
          <w:numId w:val="4"/>
        </w:numPr>
        <w:spacing w:line="240" w:lineRule="auto"/>
        <w:ind w:right="0" w:hanging="1260"/>
      </w:pPr>
      <w:r>
        <w:t xml:space="preserve">J. Baudrillard, </w:t>
      </w:r>
      <w:r w:rsidR="00493374" w:rsidRPr="00493374">
        <w:rPr>
          <w:i/>
        </w:rPr>
        <w:t xml:space="preserve">The </w:t>
      </w:r>
      <w:r w:rsidR="00493374">
        <w:rPr>
          <w:i/>
        </w:rPr>
        <w:t>Fatal S</w:t>
      </w:r>
      <w:r>
        <w:rPr>
          <w:i/>
        </w:rPr>
        <w:t>trategies</w:t>
      </w:r>
      <w:r>
        <w:t xml:space="preserve">  </w:t>
      </w:r>
    </w:p>
    <w:p w:rsidR="0074574A" w:rsidRDefault="002860B8" w:rsidP="00817E26">
      <w:pPr>
        <w:numPr>
          <w:ilvl w:val="0"/>
          <w:numId w:val="4"/>
        </w:numPr>
        <w:spacing w:line="240" w:lineRule="auto"/>
        <w:ind w:right="0" w:hanging="1260"/>
      </w:pPr>
      <w:r>
        <w:t xml:space="preserve">R. Barthes, </w:t>
      </w:r>
      <w:r>
        <w:rPr>
          <w:i/>
        </w:rPr>
        <w:t>Mythologies</w:t>
      </w:r>
      <w:r>
        <w:t xml:space="preserve"> </w:t>
      </w:r>
    </w:p>
    <w:p w:rsidR="0074574A" w:rsidRDefault="002860B8" w:rsidP="00817E26">
      <w:pPr>
        <w:numPr>
          <w:ilvl w:val="0"/>
          <w:numId w:val="4"/>
        </w:numPr>
        <w:spacing w:after="95" w:line="240" w:lineRule="auto"/>
        <w:ind w:right="0" w:hanging="1260"/>
      </w:pPr>
      <w:r>
        <w:t xml:space="preserve">G. E. Moore, </w:t>
      </w:r>
      <w:r w:rsidR="00493374">
        <w:rPr>
          <w:i/>
        </w:rPr>
        <w:t>Principia E</w:t>
      </w:r>
      <w:r>
        <w:rPr>
          <w:i/>
        </w:rPr>
        <w:t>thica</w:t>
      </w:r>
      <w:r>
        <w:t xml:space="preserve">  </w:t>
      </w:r>
    </w:p>
    <w:p w:rsidR="0074574A" w:rsidRDefault="002860B8" w:rsidP="00817E26">
      <w:pPr>
        <w:numPr>
          <w:ilvl w:val="0"/>
          <w:numId w:val="4"/>
        </w:numPr>
        <w:spacing w:after="96" w:line="240" w:lineRule="auto"/>
        <w:ind w:right="0" w:hanging="1260"/>
      </w:pPr>
      <w:r>
        <w:t xml:space="preserve">J. F. Lyotard, </w:t>
      </w:r>
      <w:r>
        <w:rPr>
          <w:i/>
        </w:rPr>
        <w:t>Phenomenology</w:t>
      </w:r>
      <w:r>
        <w:t xml:space="preserve"> </w:t>
      </w:r>
    </w:p>
    <w:p w:rsidR="0074574A" w:rsidRDefault="002860B8" w:rsidP="00817E26">
      <w:pPr>
        <w:numPr>
          <w:ilvl w:val="0"/>
          <w:numId w:val="4"/>
        </w:numPr>
        <w:spacing w:line="240" w:lineRule="auto"/>
        <w:ind w:right="0" w:hanging="1260"/>
      </w:pPr>
      <w:r>
        <w:t xml:space="preserve">A. Finkielkraut, </w:t>
      </w:r>
      <w:r w:rsidR="00493374">
        <w:rPr>
          <w:i/>
        </w:rPr>
        <w:t>The Lost H</w:t>
      </w:r>
      <w:r>
        <w:rPr>
          <w:i/>
        </w:rPr>
        <w:t xml:space="preserve">umanity </w:t>
      </w:r>
    </w:p>
    <w:p w:rsidR="0074574A" w:rsidRDefault="002860B8" w:rsidP="00817E26">
      <w:pPr>
        <w:numPr>
          <w:ilvl w:val="0"/>
          <w:numId w:val="4"/>
        </w:numPr>
        <w:spacing w:after="95" w:line="240" w:lineRule="auto"/>
        <w:ind w:right="0" w:hanging="1260"/>
      </w:pPr>
      <w:r>
        <w:t xml:space="preserve">L. Ciocârlie, </w:t>
      </w:r>
      <w:r w:rsidR="00493374">
        <w:rPr>
          <w:i/>
        </w:rPr>
        <w:t>Life within P</w:t>
      </w:r>
      <w:r>
        <w:rPr>
          <w:i/>
        </w:rPr>
        <w:t xml:space="preserve">arentheses </w:t>
      </w:r>
    </w:p>
    <w:p w:rsidR="0074574A" w:rsidRDefault="002860B8" w:rsidP="00F41870">
      <w:pPr>
        <w:spacing w:after="118" w:line="240" w:lineRule="auto"/>
        <w:ind w:left="360" w:right="0" w:firstLine="0"/>
      </w:pPr>
      <w:r>
        <w:t xml:space="preserve"> </w:t>
      </w:r>
    </w:p>
    <w:p w:rsidR="0074574A" w:rsidRDefault="002860B8" w:rsidP="00493374">
      <w:pPr>
        <w:spacing w:after="109" w:line="240" w:lineRule="auto"/>
        <w:ind w:left="-5" w:right="0"/>
      </w:pPr>
      <w:r>
        <w:rPr>
          <w:b/>
        </w:rPr>
        <w:t xml:space="preserve">Teaching experience: </w:t>
      </w:r>
    </w:p>
    <w:p w:rsidR="0074574A" w:rsidRDefault="00E64545" w:rsidP="00817E26">
      <w:pPr>
        <w:spacing w:line="240" w:lineRule="auto"/>
        <w:ind w:right="35"/>
      </w:pPr>
      <w:r>
        <w:t xml:space="preserve">March 2005 – </w:t>
      </w:r>
      <w:r w:rsidR="00493374">
        <w:t>present</w:t>
      </w:r>
      <w:r w:rsidR="002860B8">
        <w:t xml:space="preserve">: Assistant Professor, Department of Philosophy and Communication Sciences, </w:t>
      </w:r>
    </w:p>
    <w:p w:rsidR="0074574A" w:rsidRDefault="002860B8" w:rsidP="002F270A">
      <w:pPr>
        <w:spacing w:line="240" w:lineRule="auto"/>
        <w:ind w:right="35"/>
      </w:pPr>
      <w:r>
        <w:t>Faculty of Political Science, Philosophy, and Communication Sciences, West University of Timișoara.</w:t>
      </w:r>
      <w:r>
        <w:rPr>
          <w:b/>
          <w:i/>
        </w:rPr>
        <w:t xml:space="preserve"> </w:t>
      </w:r>
    </w:p>
    <w:p w:rsidR="0074574A" w:rsidRDefault="002860B8" w:rsidP="00817E26">
      <w:pPr>
        <w:spacing w:after="112" w:line="240" w:lineRule="auto"/>
        <w:ind w:left="715" w:right="0"/>
      </w:pPr>
      <w:r>
        <w:rPr>
          <w:b/>
          <w:i/>
        </w:rPr>
        <w:t>Classes taught at the undergraduate level:</w:t>
      </w:r>
      <w:r>
        <w:rPr>
          <w:b/>
        </w:rPr>
        <w:t xml:space="preserve">  </w:t>
      </w:r>
    </w:p>
    <w:p w:rsidR="0074574A" w:rsidRDefault="002860B8" w:rsidP="00817E26">
      <w:pPr>
        <w:numPr>
          <w:ilvl w:val="0"/>
          <w:numId w:val="5"/>
        </w:numPr>
        <w:spacing w:after="95" w:line="240" w:lineRule="auto"/>
        <w:ind w:right="0" w:hanging="360"/>
      </w:pPr>
      <w:r>
        <w:rPr>
          <w:i/>
        </w:rPr>
        <w:t>Intercultural communication</w:t>
      </w:r>
      <w:r>
        <w:t xml:space="preserve"> </w:t>
      </w:r>
    </w:p>
    <w:p w:rsidR="0074574A" w:rsidRDefault="002860B8" w:rsidP="00817E26">
      <w:pPr>
        <w:numPr>
          <w:ilvl w:val="0"/>
          <w:numId w:val="5"/>
        </w:numPr>
        <w:spacing w:after="95" w:line="240" w:lineRule="auto"/>
        <w:ind w:right="0" w:hanging="360"/>
      </w:pPr>
      <w:r>
        <w:rPr>
          <w:i/>
        </w:rPr>
        <w:t xml:space="preserve">Contemporary communication theories </w:t>
      </w:r>
    </w:p>
    <w:p w:rsidR="0074574A" w:rsidRDefault="00493374" w:rsidP="00817E26">
      <w:pPr>
        <w:numPr>
          <w:ilvl w:val="0"/>
          <w:numId w:val="5"/>
        </w:numPr>
        <w:spacing w:after="95" w:line="240" w:lineRule="auto"/>
        <w:ind w:right="0" w:hanging="360"/>
      </w:pPr>
      <w:r>
        <w:rPr>
          <w:i/>
        </w:rPr>
        <w:t>Interna</w:t>
      </w:r>
      <w:r w:rsidR="002860B8">
        <w:rPr>
          <w:i/>
        </w:rPr>
        <w:t>l communication</w:t>
      </w:r>
      <w:r w:rsidR="002860B8">
        <w:t xml:space="preserve"> </w:t>
      </w:r>
    </w:p>
    <w:p w:rsidR="0074574A" w:rsidRDefault="002860B8" w:rsidP="00817E26">
      <w:pPr>
        <w:numPr>
          <w:ilvl w:val="0"/>
          <w:numId w:val="5"/>
        </w:numPr>
        <w:spacing w:after="95" w:line="240" w:lineRule="auto"/>
        <w:ind w:right="0" w:hanging="360"/>
      </w:pPr>
      <w:r>
        <w:rPr>
          <w:i/>
        </w:rPr>
        <w:t>Rhetoric</w:t>
      </w:r>
      <w:r>
        <w:t xml:space="preserve"> </w:t>
      </w:r>
    </w:p>
    <w:p w:rsidR="0074574A" w:rsidRDefault="002860B8" w:rsidP="00817E26">
      <w:pPr>
        <w:numPr>
          <w:ilvl w:val="0"/>
          <w:numId w:val="5"/>
        </w:numPr>
        <w:spacing w:after="95" w:line="240" w:lineRule="auto"/>
        <w:ind w:right="0" w:hanging="360"/>
      </w:pPr>
      <w:r>
        <w:rPr>
          <w:i/>
        </w:rPr>
        <w:t>Political language and communication</w:t>
      </w:r>
      <w:r>
        <w:t xml:space="preserve"> </w:t>
      </w:r>
      <w:r>
        <w:rPr>
          <w:b/>
          <w:i/>
        </w:rPr>
        <w:t xml:space="preserve"> </w:t>
      </w:r>
    </w:p>
    <w:p w:rsidR="0074574A" w:rsidRDefault="002860B8" w:rsidP="00817E26">
      <w:pPr>
        <w:numPr>
          <w:ilvl w:val="0"/>
          <w:numId w:val="5"/>
        </w:numPr>
        <w:spacing w:after="95" w:line="240" w:lineRule="auto"/>
        <w:ind w:right="0" w:hanging="360"/>
      </w:pPr>
      <w:r>
        <w:rPr>
          <w:i/>
        </w:rPr>
        <w:t>Communication and knowledge</w:t>
      </w:r>
      <w:r>
        <w:rPr>
          <w:b/>
          <w:i/>
        </w:rPr>
        <w:t xml:space="preserve"> </w:t>
      </w:r>
    </w:p>
    <w:p w:rsidR="0074574A" w:rsidRDefault="002860B8" w:rsidP="002F270A">
      <w:pPr>
        <w:numPr>
          <w:ilvl w:val="0"/>
          <w:numId w:val="5"/>
        </w:numPr>
        <w:spacing w:after="95" w:line="240" w:lineRule="auto"/>
        <w:ind w:right="0" w:hanging="360"/>
      </w:pPr>
      <w:r>
        <w:rPr>
          <w:i/>
        </w:rPr>
        <w:t>Information theory</w:t>
      </w:r>
    </w:p>
    <w:p w:rsidR="0074574A" w:rsidRDefault="002860B8" w:rsidP="00817E26">
      <w:pPr>
        <w:spacing w:after="112" w:line="240" w:lineRule="auto"/>
        <w:ind w:left="715" w:right="0"/>
      </w:pPr>
      <w:r>
        <w:rPr>
          <w:b/>
          <w:i/>
        </w:rPr>
        <w:t xml:space="preserve">Classes taught at the graduate level:   </w:t>
      </w:r>
    </w:p>
    <w:p w:rsidR="0074574A" w:rsidRDefault="002860B8" w:rsidP="00817E26">
      <w:pPr>
        <w:numPr>
          <w:ilvl w:val="0"/>
          <w:numId w:val="5"/>
        </w:numPr>
        <w:spacing w:after="95" w:line="240" w:lineRule="auto"/>
        <w:ind w:right="0" w:hanging="360"/>
      </w:pPr>
      <w:r>
        <w:rPr>
          <w:i/>
        </w:rPr>
        <w:t>Rhetoric in negotiation</w:t>
      </w:r>
      <w:r>
        <w:t xml:space="preserve"> </w:t>
      </w:r>
    </w:p>
    <w:p w:rsidR="0074574A" w:rsidRDefault="002860B8" w:rsidP="00817E26">
      <w:pPr>
        <w:numPr>
          <w:ilvl w:val="0"/>
          <w:numId w:val="5"/>
        </w:numPr>
        <w:spacing w:after="95" w:line="240" w:lineRule="auto"/>
        <w:ind w:right="0" w:hanging="360"/>
      </w:pPr>
      <w:r>
        <w:rPr>
          <w:i/>
        </w:rPr>
        <w:t>Negotiation and mediation of political conflicts</w:t>
      </w:r>
      <w:r>
        <w:t xml:space="preserve"> </w:t>
      </w:r>
    </w:p>
    <w:p w:rsidR="0074574A" w:rsidRDefault="002860B8" w:rsidP="00817E26">
      <w:pPr>
        <w:numPr>
          <w:ilvl w:val="0"/>
          <w:numId w:val="5"/>
        </w:numPr>
        <w:spacing w:after="95" w:line="240" w:lineRule="auto"/>
        <w:ind w:right="0" w:hanging="360"/>
      </w:pPr>
      <w:r>
        <w:rPr>
          <w:i/>
        </w:rPr>
        <w:t>Non-verbal behavior in negotiations</w:t>
      </w:r>
      <w:r>
        <w:t xml:space="preserve"> </w:t>
      </w:r>
    </w:p>
    <w:p w:rsidR="0074574A" w:rsidRDefault="002860B8" w:rsidP="00817E26">
      <w:pPr>
        <w:numPr>
          <w:ilvl w:val="0"/>
          <w:numId w:val="5"/>
        </w:numPr>
        <w:spacing w:after="95" w:line="240" w:lineRule="auto"/>
        <w:ind w:right="0" w:hanging="360"/>
      </w:pPr>
      <w:r>
        <w:rPr>
          <w:i/>
        </w:rPr>
        <w:t>Communication pathologies</w:t>
      </w:r>
      <w:r>
        <w:t xml:space="preserve"> </w:t>
      </w:r>
    </w:p>
    <w:p w:rsidR="0074574A" w:rsidRDefault="002860B8" w:rsidP="00817E26">
      <w:pPr>
        <w:numPr>
          <w:ilvl w:val="0"/>
          <w:numId w:val="5"/>
        </w:numPr>
        <w:spacing w:after="71" w:line="240" w:lineRule="auto"/>
        <w:ind w:right="0" w:hanging="360"/>
      </w:pPr>
      <w:r>
        <w:rPr>
          <w:i/>
        </w:rPr>
        <w:t>Argumentation and communication in negotiation</w:t>
      </w:r>
      <w:r>
        <w:t xml:space="preserve"> </w:t>
      </w:r>
    </w:p>
    <w:p w:rsidR="0074574A" w:rsidRDefault="002860B8" w:rsidP="00817E26">
      <w:pPr>
        <w:spacing w:after="0" w:line="240" w:lineRule="auto"/>
        <w:ind w:left="0" w:right="0" w:firstLine="0"/>
      </w:pPr>
      <w:r>
        <w:t xml:space="preserve"> </w:t>
      </w:r>
    </w:p>
    <w:p w:rsidR="0074574A" w:rsidRDefault="002860B8" w:rsidP="00817E26">
      <w:pPr>
        <w:spacing w:line="240" w:lineRule="auto"/>
        <w:ind w:right="35"/>
      </w:pPr>
      <w:r>
        <w:t xml:space="preserve">February 2004 – February 2005 – Instructor, Department of Philosophy and Communication Sciences, </w:t>
      </w:r>
    </w:p>
    <w:p w:rsidR="0074574A" w:rsidRDefault="002860B8" w:rsidP="002F270A">
      <w:pPr>
        <w:spacing w:line="240" w:lineRule="auto"/>
        <w:ind w:right="35"/>
      </w:pPr>
      <w:r>
        <w:t xml:space="preserve">Faculty of Political Science, Philosophy, and Communication Sciences, West University of Timișoara </w:t>
      </w:r>
    </w:p>
    <w:p w:rsidR="0074574A" w:rsidRDefault="002860B8" w:rsidP="00817E26">
      <w:pPr>
        <w:spacing w:after="112" w:line="240" w:lineRule="auto"/>
        <w:ind w:left="715" w:right="0"/>
      </w:pPr>
      <w:r>
        <w:rPr>
          <w:b/>
          <w:i/>
        </w:rPr>
        <w:t>Classes taught at the undergraduate level:</w:t>
      </w:r>
      <w:r>
        <w:t xml:space="preserve">   </w:t>
      </w:r>
    </w:p>
    <w:p w:rsidR="0074574A" w:rsidRDefault="002860B8" w:rsidP="00817E26">
      <w:pPr>
        <w:numPr>
          <w:ilvl w:val="0"/>
          <w:numId w:val="5"/>
        </w:numPr>
        <w:spacing w:after="95" w:line="240" w:lineRule="auto"/>
        <w:ind w:right="0" w:hanging="360"/>
      </w:pPr>
      <w:r>
        <w:rPr>
          <w:i/>
        </w:rPr>
        <w:t>Philosophy of language</w:t>
      </w:r>
      <w:r>
        <w:t xml:space="preserve"> </w:t>
      </w:r>
    </w:p>
    <w:p w:rsidR="0074574A" w:rsidRDefault="002860B8" w:rsidP="00817E26">
      <w:pPr>
        <w:numPr>
          <w:ilvl w:val="0"/>
          <w:numId w:val="5"/>
        </w:numPr>
        <w:spacing w:after="95" w:line="240" w:lineRule="auto"/>
        <w:ind w:right="0" w:hanging="360"/>
      </w:pPr>
      <w:r>
        <w:rPr>
          <w:i/>
        </w:rPr>
        <w:t>Philosophy of science</w:t>
      </w:r>
      <w:r>
        <w:t xml:space="preserve"> </w:t>
      </w:r>
    </w:p>
    <w:p w:rsidR="0074574A" w:rsidRDefault="002860B8" w:rsidP="00817E26">
      <w:pPr>
        <w:numPr>
          <w:ilvl w:val="0"/>
          <w:numId w:val="5"/>
        </w:numPr>
        <w:spacing w:after="72" w:line="240" w:lineRule="auto"/>
        <w:ind w:right="0" w:hanging="360"/>
      </w:pPr>
      <w:r>
        <w:rPr>
          <w:i/>
        </w:rPr>
        <w:t>Theory of knowledge</w:t>
      </w:r>
      <w:r>
        <w:t xml:space="preserve"> </w:t>
      </w:r>
    </w:p>
    <w:p w:rsidR="0074574A" w:rsidRDefault="002860B8" w:rsidP="00817E26">
      <w:pPr>
        <w:spacing w:after="113" w:line="240" w:lineRule="auto"/>
        <w:ind w:left="0" w:right="0" w:firstLine="0"/>
      </w:pPr>
      <w:r>
        <w:t xml:space="preserve"> </w:t>
      </w:r>
    </w:p>
    <w:p w:rsidR="0074574A" w:rsidRDefault="002860B8" w:rsidP="00817E26">
      <w:pPr>
        <w:spacing w:line="240" w:lineRule="auto"/>
        <w:ind w:right="35"/>
      </w:pPr>
      <w:r>
        <w:t xml:space="preserve">October 2002 - May 2003 – Tutor, Math Lab, Bowling Green State University, Ohio, USA </w:t>
      </w:r>
    </w:p>
    <w:p w:rsidR="0074574A" w:rsidRDefault="002860B8" w:rsidP="00817E26">
      <w:pPr>
        <w:spacing w:line="240" w:lineRule="auto"/>
        <w:ind w:right="35"/>
      </w:pPr>
      <w:r>
        <w:t xml:space="preserve">January 2000 – November 2001 </w:t>
      </w:r>
      <w:r w:rsidR="00493374">
        <w:t>–</w:t>
      </w:r>
      <w:r>
        <w:t xml:space="preserve"> Instructor, Bowling Green State University, Ohio, USA </w:t>
      </w:r>
    </w:p>
    <w:p w:rsidR="00493374" w:rsidRPr="00493374" w:rsidRDefault="00493374" w:rsidP="00493374">
      <w:pPr>
        <w:spacing w:line="240" w:lineRule="auto"/>
        <w:ind w:right="35"/>
      </w:pPr>
      <w:r w:rsidRPr="00493374">
        <w:rPr>
          <w:b/>
          <w:i/>
        </w:rPr>
        <w:t>Classes taught</w:t>
      </w:r>
    </w:p>
    <w:p w:rsidR="0074574A" w:rsidRDefault="002860B8" w:rsidP="00817E26">
      <w:pPr>
        <w:numPr>
          <w:ilvl w:val="0"/>
          <w:numId w:val="5"/>
        </w:numPr>
        <w:spacing w:after="71" w:line="240" w:lineRule="auto"/>
        <w:ind w:right="0" w:hanging="360"/>
      </w:pPr>
      <w:r>
        <w:t xml:space="preserve">IPC 101 </w:t>
      </w:r>
      <w:r w:rsidR="00817E26">
        <w:rPr>
          <w:i/>
        </w:rPr>
        <w:t>Introduction to</w:t>
      </w:r>
      <w:r w:rsidR="00493374">
        <w:rPr>
          <w:i/>
        </w:rPr>
        <w:t xml:space="preserve"> Communication S</w:t>
      </w:r>
      <w:r>
        <w:rPr>
          <w:i/>
        </w:rPr>
        <w:t>tudies</w:t>
      </w:r>
      <w:r>
        <w:rPr>
          <w:b/>
        </w:rPr>
        <w:t xml:space="preserve"> </w:t>
      </w:r>
      <w:r w:rsidR="00493374" w:rsidRPr="00493374">
        <w:t>(3-4 classes per semester)</w:t>
      </w:r>
    </w:p>
    <w:p w:rsidR="0074574A" w:rsidRDefault="002860B8" w:rsidP="00817E26">
      <w:pPr>
        <w:spacing w:after="124" w:line="240" w:lineRule="auto"/>
        <w:ind w:left="0" w:right="0" w:firstLine="0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>
        <w:t xml:space="preserve"> </w:t>
      </w:r>
    </w:p>
    <w:p w:rsidR="002F270A" w:rsidRPr="007311D2" w:rsidRDefault="002860B8" w:rsidP="007311D2">
      <w:pPr>
        <w:spacing w:after="109" w:line="240" w:lineRule="auto"/>
        <w:ind w:left="-5" w:right="0"/>
        <w:rPr>
          <w:b/>
        </w:rPr>
      </w:pPr>
      <w:r>
        <w:rPr>
          <w:b/>
        </w:rPr>
        <w:t xml:space="preserve">Prizes, grants, and scholarships: </w:t>
      </w:r>
    </w:p>
    <w:p w:rsidR="0074574A" w:rsidRDefault="002860B8" w:rsidP="00493374">
      <w:pPr>
        <w:spacing w:line="240" w:lineRule="auto"/>
        <w:ind w:right="35"/>
      </w:pPr>
      <w:r>
        <w:rPr>
          <w:i/>
        </w:rPr>
        <w:t xml:space="preserve">The Bologna Professor </w:t>
      </w:r>
      <w:r w:rsidR="00493374">
        <w:t>Distinction - National Association of Student Organizations of Romania</w:t>
      </w:r>
      <w:r w:rsidR="00E64545">
        <w:t xml:space="preserve">  </w:t>
      </w:r>
      <w:r w:rsidR="00493374">
        <w:t xml:space="preserve">      2019</w:t>
      </w:r>
      <w:r w:rsidR="00E64545">
        <w:t xml:space="preserve">       </w:t>
      </w:r>
      <w:r>
        <w:t xml:space="preserve">                                                      </w:t>
      </w:r>
      <w:r w:rsidR="00493374">
        <w:t xml:space="preserve">              </w:t>
      </w:r>
    </w:p>
    <w:p w:rsidR="0074574A" w:rsidRDefault="002860B8" w:rsidP="002F270A">
      <w:pPr>
        <w:tabs>
          <w:tab w:val="center" w:pos="2772"/>
          <w:tab w:val="right" w:pos="10262"/>
        </w:tabs>
        <w:spacing w:after="119" w:line="240" w:lineRule="auto"/>
        <w:ind w:left="0" w:right="0" w:firstLine="0"/>
      </w:pPr>
      <w:r>
        <w:rPr>
          <w:i/>
        </w:rPr>
        <w:t>The Ohio Fraternal Order of Eagles</w:t>
      </w:r>
      <w:r>
        <w:t xml:space="preserve"> Grant </w:t>
      </w:r>
      <w:r>
        <w:tab/>
        <w:t xml:space="preserve"> </w:t>
      </w:r>
      <w:r>
        <w:rPr>
          <w:i/>
        </w:rPr>
        <w:t xml:space="preserve">Spring 2002, Fall 2001, Summer 2000 </w:t>
      </w:r>
    </w:p>
    <w:p w:rsidR="0074574A" w:rsidRDefault="002860B8" w:rsidP="00493374">
      <w:pPr>
        <w:spacing w:line="240" w:lineRule="auto"/>
        <w:ind w:right="35"/>
      </w:pPr>
      <w:r>
        <w:t xml:space="preserve">Special merits scholarship, West University of Timișoara                                         </w:t>
      </w:r>
      <w:r w:rsidR="00E64545">
        <w:t xml:space="preserve">       </w:t>
      </w:r>
      <w:r w:rsidR="00493374">
        <w:t xml:space="preserve">            </w:t>
      </w:r>
      <w:r w:rsidR="00E64545">
        <w:t xml:space="preserve"> </w:t>
      </w:r>
      <w:r>
        <w:rPr>
          <w:i/>
        </w:rPr>
        <w:t>1995-1999</w:t>
      </w:r>
      <w:r>
        <w:t xml:space="preserve"> </w:t>
      </w:r>
    </w:p>
    <w:sectPr w:rsidR="0074574A">
      <w:pgSz w:w="12240" w:h="15840"/>
      <w:pgMar w:top="869" w:right="970" w:bottom="1052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16EB"/>
    <w:multiLevelType w:val="hybridMultilevel"/>
    <w:tmpl w:val="FFFFFFFF"/>
    <w:lvl w:ilvl="0" w:tplc="B14414D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B0ED2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CE0A1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5698E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0E56F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0C0A7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FAB61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34C55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C2F9E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946690"/>
    <w:multiLevelType w:val="hybridMultilevel"/>
    <w:tmpl w:val="FFFFFFFF"/>
    <w:lvl w:ilvl="0" w:tplc="0160273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8C156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BEA35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0E01D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B2E48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32C88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F24C3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7A992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B2379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40C209E"/>
    <w:multiLevelType w:val="hybridMultilevel"/>
    <w:tmpl w:val="FFFFFFFF"/>
    <w:lvl w:ilvl="0" w:tplc="EA124F9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4A4FD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A2DB0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C6DB3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6C2B1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B8645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16ADA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06146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C408F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C2A05A8"/>
    <w:multiLevelType w:val="hybridMultilevel"/>
    <w:tmpl w:val="FFFFFFFF"/>
    <w:lvl w:ilvl="0" w:tplc="3C44745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E211C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4AFD8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3C5A4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1C5EB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084DF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88BA5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8CF83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2C6F3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E374E35"/>
    <w:multiLevelType w:val="hybridMultilevel"/>
    <w:tmpl w:val="FFFFFFFF"/>
    <w:lvl w:ilvl="0" w:tplc="213419B6">
      <w:start w:val="1"/>
      <w:numFmt w:val="bullet"/>
      <w:lvlText w:val="•"/>
      <w:lvlJc w:val="left"/>
      <w:pPr>
        <w:ind w:left="16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40254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7C064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6E338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D8773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CE252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38FD0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2AE44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CCC00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91232020">
    <w:abstractNumId w:val="2"/>
  </w:num>
  <w:num w:numId="2" w16cid:durableId="1213232806">
    <w:abstractNumId w:val="3"/>
  </w:num>
  <w:num w:numId="3" w16cid:durableId="61298464">
    <w:abstractNumId w:val="0"/>
  </w:num>
  <w:num w:numId="4" w16cid:durableId="846018235">
    <w:abstractNumId w:val="4"/>
  </w:num>
  <w:num w:numId="5" w16cid:durableId="6663226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74A"/>
    <w:rsid w:val="00032C82"/>
    <w:rsid w:val="000538F9"/>
    <w:rsid w:val="000948FE"/>
    <w:rsid w:val="000B2450"/>
    <w:rsid w:val="00126E65"/>
    <w:rsid w:val="001371ED"/>
    <w:rsid w:val="00143C06"/>
    <w:rsid w:val="0014785E"/>
    <w:rsid w:val="0016305A"/>
    <w:rsid w:val="0017218B"/>
    <w:rsid w:val="001C29AB"/>
    <w:rsid w:val="00231DC3"/>
    <w:rsid w:val="00266437"/>
    <w:rsid w:val="002860B8"/>
    <w:rsid w:val="002F270A"/>
    <w:rsid w:val="00303193"/>
    <w:rsid w:val="00316BDE"/>
    <w:rsid w:val="00363531"/>
    <w:rsid w:val="003C687E"/>
    <w:rsid w:val="003D4448"/>
    <w:rsid w:val="00415A50"/>
    <w:rsid w:val="00416FF2"/>
    <w:rsid w:val="0042626D"/>
    <w:rsid w:val="00493374"/>
    <w:rsid w:val="004A0C34"/>
    <w:rsid w:val="004E1102"/>
    <w:rsid w:val="005277EE"/>
    <w:rsid w:val="00530F4E"/>
    <w:rsid w:val="00550A5F"/>
    <w:rsid w:val="006129EE"/>
    <w:rsid w:val="00650ED3"/>
    <w:rsid w:val="00651BBE"/>
    <w:rsid w:val="00666F72"/>
    <w:rsid w:val="006B3097"/>
    <w:rsid w:val="006F0E82"/>
    <w:rsid w:val="00730A2D"/>
    <w:rsid w:val="007311D2"/>
    <w:rsid w:val="00742416"/>
    <w:rsid w:val="0074574A"/>
    <w:rsid w:val="007554D3"/>
    <w:rsid w:val="00817E26"/>
    <w:rsid w:val="00847359"/>
    <w:rsid w:val="00872615"/>
    <w:rsid w:val="008A7EC6"/>
    <w:rsid w:val="008E24AC"/>
    <w:rsid w:val="009713E7"/>
    <w:rsid w:val="009C3EB0"/>
    <w:rsid w:val="00A2181A"/>
    <w:rsid w:val="00A71B34"/>
    <w:rsid w:val="00A732C2"/>
    <w:rsid w:val="00A8577E"/>
    <w:rsid w:val="00AF50D1"/>
    <w:rsid w:val="00B00231"/>
    <w:rsid w:val="00B0109E"/>
    <w:rsid w:val="00B16415"/>
    <w:rsid w:val="00B27BDB"/>
    <w:rsid w:val="00B45FA0"/>
    <w:rsid w:val="00BC6957"/>
    <w:rsid w:val="00BE3399"/>
    <w:rsid w:val="00C21F24"/>
    <w:rsid w:val="00CA3ADE"/>
    <w:rsid w:val="00CD5B73"/>
    <w:rsid w:val="00CF436E"/>
    <w:rsid w:val="00D5070E"/>
    <w:rsid w:val="00D83A3A"/>
    <w:rsid w:val="00DF3ADD"/>
    <w:rsid w:val="00E64545"/>
    <w:rsid w:val="00E84AE4"/>
    <w:rsid w:val="00E97BFC"/>
    <w:rsid w:val="00EA3351"/>
    <w:rsid w:val="00ED08F6"/>
    <w:rsid w:val="00EF0F0D"/>
    <w:rsid w:val="00F41870"/>
    <w:rsid w:val="00F478D0"/>
    <w:rsid w:val="00FB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22E8F"/>
  <w15:docId w15:val="{839BB53D-DDC0-B446-8868-0B6FA1A71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B73"/>
    <w:pPr>
      <w:spacing w:after="117"/>
      <w:ind w:left="10" w:right="37" w:hanging="10"/>
    </w:pPr>
    <w:rPr>
      <w:rFonts w:ascii="Times New Roman" w:eastAsia="Times New Roman" w:hAnsi="Times New Roman" w:cs="Times New Roman"/>
      <w:color w:val="000000"/>
      <w:sz w:val="24"/>
      <w:lang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09"/>
      <w:ind w:left="10" w:right="38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137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-summer-course.com/" TargetMode="External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hyperlink" Target="http://ip-summer-course.com/" TargetMode="External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://ip-summer-course.com/" TargetMode="External" /><Relationship Id="rId11" Type="http://schemas.openxmlformats.org/officeDocument/2006/relationships/hyperlink" Target="http://ip-summer-course.com/" TargetMode="External" /><Relationship Id="rId5" Type="http://schemas.openxmlformats.org/officeDocument/2006/relationships/image" Target="media/image1.jpg" /><Relationship Id="rId10" Type="http://schemas.openxmlformats.org/officeDocument/2006/relationships/hyperlink" Target="http://ip-summer-course.com/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://ip-summer-course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1449</Words>
  <Characters>8264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GEORGINA O</vt:lpstr>
    </vt:vector>
  </TitlesOfParts>
  <Company/>
  <LinksUpToDate>false</LinksUpToDate>
  <CharactersWithSpaces>9694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GEORGINA O</dc:title>
  <dc:subject/>
  <dc:creator>ITS</dc:creator>
  <cp:keywords/>
  <cp:lastModifiedBy>georgina gabor</cp:lastModifiedBy>
  <cp:revision>2</cp:revision>
  <dcterms:created xsi:type="dcterms:W3CDTF">2023-10-27T07:50:00Z</dcterms:created>
  <dcterms:modified xsi:type="dcterms:W3CDTF">2023-10-27T07:50:00Z</dcterms:modified>
</cp:coreProperties>
</file>